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DBF0F" w14:textId="77777777" w:rsidR="002507BC" w:rsidRPr="00D049FE" w:rsidRDefault="00526553" w:rsidP="00526553">
      <w:pPr>
        <w:spacing w:after="80"/>
        <w:jc w:val="center"/>
        <w:rPr>
          <w:b/>
          <w:sz w:val="34"/>
          <w:szCs w:val="34"/>
        </w:rPr>
      </w:pPr>
      <w:r w:rsidRPr="00526553">
        <w:rPr>
          <w:b/>
          <w:sz w:val="34"/>
          <w:szCs w:val="34"/>
        </w:rPr>
        <w:t>Smlouva o dodávce vody a odvádění odpadních vod č</w:t>
      </w:r>
      <w:r w:rsidRPr="00D049FE">
        <w:rPr>
          <w:b/>
          <w:sz w:val="34"/>
          <w:szCs w:val="34"/>
        </w:rPr>
        <w:t>. ________</w:t>
      </w:r>
    </w:p>
    <w:p w14:paraId="083FD153" w14:textId="7F56A081" w:rsidR="00526553" w:rsidRPr="00D049FE" w:rsidRDefault="00526553" w:rsidP="00133D99">
      <w:pPr>
        <w:jc w:val="center"/>
      </w:pPr>
      <w:r w:rsidRPr="00D049FE">
        <w:t xml:space="preserve">uzavřená v souladu s příslušnými ustanoveními zákona č. 274/2001 Sb., o vodovodech a kanalizacích pro veřejnou potřebu (dále jen </w:t>
      </w:r>
      <w:r w:rsidRPr="00D049FE">
        <w:rPr>
          <w:b/>
        </w:rPr>
        <w:t>„ZV</w:t>
      </w:r>
      <w:r w:rsidR="0023532A" w:rsidRPr="00D049FE">
        <w:rPr>
          <w:b/>
        </w:rPr>
        <w:t>A</w:t>
      </w:r>
      <w:r w:rsidRPr="00D049FE">
        <w:rPr>
          <w:b/>
        </w:rPr>
        <w:t>K“</w:t>
      </w:r>
      <w:r w:rsidRPr="00D049FE">
        <w:t>)</w:t>
      </w:r>
      <w:r w:rsidR="00E846BD" w:rsidRPr="00D049FE">
        <w:t xml:space="preserve"> mezi:</w:t>
      </w:r>
    </w:p>
    <w:p w14:paraId="134E1C3F" w14:textId="47481F9A" w:rsidR="00E846BD" w:rsidRPr="00D049FE" w:rsidRDefault="00274664" w:rsidP="00E846BD">
      <w:pPr>
        <w:spacing w:after="0" w:line="300" w:lineRule="exact"/>
      </w:pPr>
      <w:r w:rsidRPr="00D049FE">
        <w:rPr>
          <w:b/>
        </w:rPr>
        <w:t>Dodavatelem</w:t>
      </w:r>
      <w:r w:rsidR="00E846BD" w:rsidRPr="00D049FE">
        <w:rPr>
          <w:b/>
        </w:rPr>
        <w:t>:</w:t>
      </w:r>
      <w:r w:rsidR="00E846BD" w:rsidRPr="00D049FE">
        <w:tab/>
      </w:r>
      <w:r w:rsidRPr="00D049FE">
        <w:tab/>
      </w:r>
      <w:r w:rsidR="00E846BD" w:rsidRPr="00D049FE">
        <w:rPr>
          <w:b/>
        </w:rPr>
        <w:t>Slavos Slaný, s.r.o.</w:t>
      </w:r>
    </w:p>
    <w:p w14:paraId="369E4E1E" w14:textId="77777777" w:rsidR="00E846BD" w:rsidRPr="00D049FE" w:rsidRDefault="00E846BD" w:rsidP="00E846BD">
      <w:pPr>
        <w:spacing w:after="0" w:line="300" w:lineRule="exact"/>
      </w:pPr>
      <w:r w:rsidRPr="00D049FE">
        <w:tab/>
      </w:r>
      <w:r w:rsidRPr="00D049FE">
        <w:tab/>
      </w:r>
      <w:r w:rsidRPr="00D049FE">
        <w:tab/>
        <w:t>IČO: 075 06 554</w:t>
      </w:r>
    </w:p>
    <w:p w14:paraId="72279556" w14:textId="1A4E20C6" w:rsidR="00E846BD" w:rsidRPr="00D049FE" w:rsidRDefault="00E846BD" w:rsidP="00E846BD">
      <w:pPr>
        <w:spacing w:after="0" w:line="300" w:lineRule="exact"/>
      </w:pPr>
      <w:r w:rsidRPr="00D049FE">
        <w:tab/>
      </w:r>
      <w:r w:rsidRPr="00D049FE">
        <w:tab/>
      </w:r>
      <w:r w:rsidRPr="00D049FE">
        <w:tab/>
        <w:t xml:space="preserve">DIČ: </w:t>
      </w:r>
      <w:r w:rsidR="0081678E" w:rsidRPr="00D049FE">
        <w:t>CZ07506554</w:t>
      </w:r>
    </w:p>
    <w:p w14:paraId="7398E62C" w14:textId="77777777" w:rsidR="00E846BD" w:rsidRPr="00D049FE" w:rsidRDefault="00E846BD" w:rsidP="00E846BD">
      <w:pPr>
        <w:spacing w:after="0" w:line="300" w:lineRule="exact"/>
      </w:pPr>
      <w:r w:rsidRPr="00D049FE">
        <w:tab/>
      </w:r>
      <w:r w:rsidRPr="00D049FE">
        <w:tab/>
      </w:r>
      <w:r w:rsidRPr="00D049FE">
        <w:tab/>
        <w:t>se sídlem Politických vězňů 1523, 274 01 Slaný</w:t>
      </w:r>
    </w:p>
    <w:p w14:paraId="4BC30F68" w14:textId="77777777" w:rsidR="00E846BD" w:rsidRPr="00D049FE" w:rsidRDefault="00E846BD" w:rsidP="00E846BD">
      <w:pPr>
        <w:spacing w:after="0" w:line="300" w:lineRule="exact"/>
        <w:ind w:left="2126"/>
      </w:pPr>
      <w:r w:rsidRPr="00D049FE">
        <w:t>zapsaná v obchodním rejstříku vedeném Městským soudem v Praze, oddíl C, vložka 302022</w:t>
      </w:r>
    </w:p>
    <w:p w14:paraId="5F7419AB" w14:textId="39588374" w:rsidR="00E846BD" w:rsidRPr="00D049FE" w:rsidRDefault="00E846BD" w:rsidP="00133D99">
      <w:pPr>
        <w:spacing w:after="0" w:line="300" w:lineRule="exact"/>
        <w:ind w:left="2126"/>
      </w:pPr>
      <w:r w:rsidRPr="00D049FE">
        <w:t>zastoupený:</w:t>
      </w:r>
      <w:r w:rsidRPr="00D049FE">
        <w:tab/>
        <w:t xml:space="preserve">[ * ], referentem zákaznického centra </w:t>
      </w:r>
    </w:p>
    <w:p w14:paraId="0409A6CB" w14:textId="77777777" w:rsidR="00E846BD" w:rsidRPr="00D049FE" w:rsidRDefault="00E846BD" w:rsidP="00133D99">
      <w:pPr>
        <w:spacing w:before="120" w:after="0" w:line="300" w:lineRule="exact"/>
        <w:ind w:left="2126"/>
        <w:rPr>
          <w:b/>
        </w:rPr>
      </w:pPr>
      <w:r w:rsidRPr="00D049FE">
        <w:rPr>
          <w:b/>
        </w:rPr>
        <w:t>Kontaktní údaje:</w:t>
      </w:r>
    </w:p>
    <w:p w14:paraId="01505BEB" w14:textId="77777777" w:rsidR="00E846BD" w:rsidRPr="00D049FE" w:rsidRDefault="00E846BD" w:rsidP="00E846BD">
      <w:pPr>
        <w:spacing w:after="0" w:line="300" w:lineRule="exact"/>
        <w:ind w:left="2126"/>
      </w:pPr>
      <w:r w:rsidRPr="00D049FE">
        <w:t xml:space="preserve">Tel.: </w:t>
      </w:r>
      <w:r w:rsidR="00A429F1" w:rsidRPr="00D049FE">
        <w:tab/>
      </w:r>
      <w:r w:rsidR="00A429F1" w:rsidRPr="00D049FE">
        <w:tab/>
      </w:r>
      <w:r w:rsidR="00A429F1" w:rsidRPr="00D049FE">
        <w:tab/>
      </w:r>
      <w:r w:rsidRPr="00D049FE">
        <w:t>[ * ]</w:t>
      </w:r>
    </w:p>
    <w:p w14:paraId="02E2F342" w14:textId="77777777" w:rsidR="00E846BD" w:rsidRPr="00D049FE" w:rsidRDefault="00E846BD" w:rsidP="00E846BD">
      <w:pPr>
        <w:spacing w:after="0" w:line="300" w:lineRule="exact"/>
        <w:ind w:left="2126"/>
      </w:pPr>
      <w:r w:rsidRPr="00D049FE">
        <w:t xml:space="preserve">E-mail: </w:t>
      </w:r>
      <w:r w:rsidR="00A429F1" w:rsidRPr="00D049FE">
        <w:tab/>
      </w:r>
      <w:r w:rsidR="00A429F1" w:rsidRPr="00D049FE">
        <w:tab/>
      </w:r>
      <w:r w:rsidR="00A429F1" w:rsidRPr="00D049FE">
        <w:tab/>
      </w:r>
      <w:r w:rsidRPr="00D049FE">
        <w:t>[ * ]</w:t>
      </w:r>
    </w:p>
    <w:p w14:paraId="579AD6E2" w14:textId="77777777" w:rsidR="00E846BD" w:rsidRPr="00D049FE" w:rsidRDefault="00E846BD" w:rsidP="00E846BD">
      <w:pPr>
        <w:spacing w:after="0" w:line="300" w:lineRule="exact"/>
        <w:ind w:left="2126"/>
      </w:pPr>
      <w:r w:rsidRPr="00D049FE">
        <w:t>Web:</w:t>
      </w:r>
      <w:r w:rsidR="00A429F1" w:rsidRPr="00D049FE">
        <w:tab/>
      </w:r>
      <w:r w:rsidR="00A429F1" w:rsidRPr="00D049FE">
        <w:tab/>
      </w:r>
      <w:r w:rsidR="00A429F1" w:rsidRPr="00D049FE">
        <w:tab/>
        <w:t>[ * ]</w:t>
      </w:r>
    </w:p>
    <w:p w14:paraId="6A32925F" w14:textId="77777777" w:rsidR="00E846BD" w:rsidRPr="00D049FE" w:rsidRDefault="00E846BD" w:rsidP="00E846BD">
      <w:pPr>
        <w:spacing w:after="0" w:line="300" w:lineRule="exact"/>
        <w:ind w:left="2126"/>
      </w:pPr>
      <w:r w:rsidRPr="00D049FE">
        <w:t>ID Datové schránky:</w:t>
      </w:r>
      <w:r w:rsidR="00A429F1" w:rsidRPr="00D049FE">
        <w:tab/>
        <w:t>[ * ]</w:t>
      </w:r>
    </w:p>
    <w:p w14:paraId="2246053E" w14:textId="57B09BD9" w:rsidR="00E846BD" w:rsidRPr="00D049FE" w:rsidRDefault="00E846BD" w:rsidP="00274664">
      <w:pPr>
        <w:spacing w:after="0" w:line="300" w:lineRule="exact"/>
        <w:ind w:left="2126"/>
      </w:pPr>
      <w:r w:rsidRPr="00D049FE">
        <w:t xml:space="preserve">Bankovní spojení: </w:t>
      </w:r>
      <w:r w:rsidR="00A429F1" w:rsidRPr="00D049FE">
        <w:tab/>
      </w:r>
      <w:r w:rsidRPr="00D049FE">
        <w:t>[ * ]</w:t>
      </w:r>
    </w:p>
    <w:p w14:paraId="102BCDD7" w14:textId="6D8E18B4" w:rsidR="00E846BD" w:rsidRPr="00D049FE" w:rsidRDefault="00E846BD" w:rsidP="00133D99">
      <w:pPr>
        <w:spacing w:after="0" w:line="240" w:lineRule="auto"/>
      </w:pPr>
      <w:r w:rsidRPr="00D049FE">
        <w:tab/>
      </w:r>
      <w:r w:rsidRPr="00D049FE">
        <w:tab/>
      </w:r>
      <w:r w:rsidRPr="00D049FE">
        <w:tab/>
        <w:t xml:space="preserve">(dále jen jako </w:t>
      </w:r>
      <w:r w:rsidRPr="00D049FE">
        <w:rPr>
          <w:b/>
        </w:rPr>
        <w:t>„</w:t>
      </w:r>
      <w:r w:rsidR="00274664" w:rsidRPr="00D049FE">
        <w:rPr>
          <w:b/>
        </w:rPr>
        <w:t>Dodavatel</w:t>
      </w:r>
      <w:r w:rsidRPr="00D049FE">
        <w:rPr>
          <w:b/>
        </w:rPr>
        <w:t>“</w:t>
      </w:r>
      <w:r w:rsidRPr="00D049FE">
        <w:t>)</w:t>
      </w:r>
    </w:p>
    <w:p w14:paraId="7B8475A9" w14:textId="77777777" w:rsidR="00E846BD" w:rsidRPr="00D049FE" w:rsidRDefault="00E846BD" w:rsidP="00526553">
      <w:r w:rsidRPr="00D049FE">
        <w:t>a</w:t>
      </w:r>
    </w:p>
    <w:p w14:paraId="23A2DC51" w14:textId="1973DD89" w:rsidR="00E846BD" w:rsidRPr="00D049FE" w:rsidRDefault="00E846BD" w:rsidP="00E846BD">
      <w:pPr>
        <w:spacing w:after="0" w:line="300" w:lineRule="exact"/>
      </w:pPr>
      <w:r w:rsidRPr="00D049FE">
        <w:rPr>
          <w:b/>
        </w:rPr>
        <w:t>Odběratelem:</w:t>
      </w:r>
      <w:r w:rsidRPr="00D049FE">
        <w:tab/>
      </w:r>
      <w:r w:rsidRPr="00D049FE">
        <w:tab/>
        <w:t>[</w:t>
      </w:r>
      <w:r w:rsidR="00DF3213" w:rsidRPr="00D049FE">
        <w:t>jméno a příjmení/obchodní firma</w:t>
      </w:r>
      <w:r w:rsidRPr="00D049FE">
        <w:t>]</w:t>
      </w:r>
    </w:p>
    <w:p w14:paraId="39EAD615" w14:textId="55617C79" w:rsidR="00E846BD" w:rsidRPr="00D049FE" w:rsidRDefault="00E846BD" w:rsidP="00E846BD">
      <w:pPr>
        <w:spacing w:after="0" w:line="300" w:lineRule="exact"/>
      </w:pPr>
      <w:r w:rsidRPr="00D049FE">
        <w:tab/>
      </w:r>
      <w:r w:rsidRPr="00D049FE">
        <w:tab/>
      </w:r>
      <w:r w:rsidRPr="00D049FE">
        <w:tab/>
      </w:r>
      <w:r w:rsidR="00EC5EBF" w:rsidRPr="00D049FE">
        <w:t>B</w:t>
      </w:r>
      <w:r w:rsidR="00DF3213" w:rsidRPr="00D049FE">
        <w:t>ytem/sídlem:</w:t>
      </w:r>
      <w:r w:rsidR="00DF3213" w:rsidRPr="00D049FE">
        <w:tab/>
      </w:r>
      <w:r w:rsidR="00DF3213" w:rsidRPr="00D049FE">
        <w:tab/>
      </w:r>
      <w:r w:rsidRPr="00D049FE">
        <w:t>[ * ]</w:t>
      </w:r>
    </w:p>
    <w:p w14:paraId="25B746E6" w14:textId="17F104A7" w:rsidR="00EC5EBF" w:rsidRPr="00D049FE" w:rsidRDefault="00DF3213" w:rsidP="00E846BD">
      <w:pPr>
        <w:spacing w:after="0" w:line="300" w:lineRule="exact"/>
        <w:ind w:left="2126"/>
      </w:pPr>
      <w:r w:rsidRPr="00D049FE">
        <w:t>Dat.</w:t>
      </w:r>
      <w:r w:rsidR="00EC5EBF" w:rsidRPr="00D049FE">
        <w:t xml:space="preserve"> narození</w:t>
      </w:r>
      <w:r w:rsidRPr="00D049FE">
        <w:t>/IČO:</w:t>
      </w:r>
      <w:r w:rsidR="00EC5EBF" w:rsidRPr="00D049FE">
        <w:t xml:space="preserve"> </w:t>
      </w:r>
      <w:r w:rsidRPr="00D049FE">
        <w:tab/>
      </w:r>
      <w:r w:rsidR="00EC5EBF" w:rsidRPr="00D049FE">
        <w:t>[ * ]</w:t>
      </w:r>
    </w:p>
    <w:p w14:paraId="0123C87D" w14:textId="0E989A12" w:rsidR="00E846BD" w:rsidRPr="00D049FE" w:rsidRDefault="00E846BD" w:rsidP="00E846BD">
      <w:pPr>
        <w:spacing w:after="0" w:line="300" w:lineRule="exact"/>
        <w:ind w:left="2126"/>
      </w:pPr>
      <w:r w:rsidRPr="00D049FE">
        <w:t xml:space="preserve">Tel.: </w:t>
      </w:r>
      <w:r w:rsidR="00DF3213" w:rsidRPr="00D049FE">
        <w:tab/>
      </w:r>
      <w:r w:rsidR="00DF3213" w:rsidRPr="00D049FE">
        <w:tab/>
      </w:r>
      <w:r w:rsidR="00DF3213" w:rsidRPr="00D049FE">
        <w:tab/>
      </w:r>
      <w:r w:rsidRPr="00D049FE">
        <w:t>[ * ]</w:t>
      </w:r>
    </w:p>
    <w:p w14:paraId="5D0D8C93" w14:textId="1D4A38FC" w:rsidR="00D96277" w:rsidRPr="00D049FE" w:rsidRDefault="00DF3213" w:rsidP="00DF3213">
      <w:pPr>
        <w:spacing w:after="0" w:line="300" w:lineRule="exact"/>
        <w:ind w:left="2126"/>
      </w:pPr>
      <w:r w:rsidRPr="00D049FE">
        <w:t xml:space="preserve">E-mail: </w:t>
      </w:r>
      <w:r w:rsidR="00D96277" w:rsidRPr="00D049FE">
        <w:tab/>
      </w:r>
      <w:r w:rsidR="00D96277" w:rsidRPr="00D049FE">
        <w:tab/>
      </w:r>
      <w:r w:rsidR="00D96277" w:rsidRPr="00D049FE">
        <w:tab/>
      </w:r>
      <w:r w:rsidR="00D96277" w:rsidRPr="00D049FE">
        <w:sym w:font="Symbol" w:char="F05B"/>
      </w:r>
      <w:r w:rsidR="00D96277" w:rsidRPr="00D049FE">
        <w:t xml:space="preserve"> * </w:t>
      </w:r>
      <w:r w:rsidR="00D96277" w:rsidRPr="00D049FE">
        <w:sym w:font="Symbol" w:char="F05D"/>
      </w:r>
    </w:p>
    <w:p w14:paraId="2E639A1B" w14:textId="4D255931" w:rsidR="00DF3213" w:rsidRPr="00D049FE" w:rsidRDefault="00D96277" w:rsidP="00DF3213">
      <w:pPr>
        <w:spacing w:after="0" w:line="300" w:lineRule="exact"/>
        <w:ind w:left="2126"/>
      </w:pPr>
      <w:r w:rsidRPr="00D049FE">
        <w:t>ID Datové schránky</w:t>
      </w:r>
      <w:r w:rsidR="00DF3213" w:rsidRPr="00D049FE">
        <w:tab/>
        <w:t>[ * ]</w:t>
      </w:r>
    </w:p>
    <w:p w14:paraId="631E9B70" w14:textId="283E06CF" w:rsidR="00E14AC4" w:rsidRPr="00D049FE" w:rsidRDefault="00E14AC4" w:rsidP="00E14AC4">
      <w:pPr>
        <w:spacing w:after="0" w:line="300" w:lineRule="exact"/>
        <w:ind w:left="2126"/>
      </w:pPr>
      <w:r w:rsidRPr="00D049FE">
        <w:t xml:space="preserve">Bankovní spojení: </w:t>
      </w:r>
      <w:r w:rsidRPr="00D049FE">
        <w:tab/>
        <w:t>[ * ]</w:t>
      </w:r>
    </w:p>
    <w:p w14:paraId="545466E9" w14:textId="77777777" w:rsidR="00DF3213" w:rsidRPr="00D049FE" w:rsidRDefault="00DF3213" w:rsidP="00E846BD">
      <w:pPr>
        <w:spacing w:after="0" w:line="240" w:lineRule="auto"/>
      </w:pPr>
    </w:p>
    <w:p w14:paraId="17FC0DAB" w14:textId="6B95D15F" w:rsidR="00274664" w:rsidRPr="00D049FE" w:rsidRDefault="00274664" w:rsidP="00E846BD">
      <w:pPr>
        <w:spacing w:after="0" w:line="240" w:lineRule="auto"/>
      </w:pPr>
      <w:r w:rsidRPr="00D049FE">
        <w:tab/>
      </w:r>
      <w:r w:rsidRPr="00D049FE">
        <w:tab/>
      </w:r>
      <w:r w:rsidRPr="00D049FE">
        <w:tab/>
      </w:r>
      <w:r w:rsidRPr="00D049FE">
        <w:rPr>
          <w:b/>
        </w:rPr>
        <w:t>Fakturační adresa</w:t>
      </w:r>
      <w:r w:rsidRPr="00D049FE">
        <w:t xml:space="preserve"> (pokud je odlišná od adresy</w:t>
      </w:r>
      <w:r w:rsidR="00D96277" w:rsidRPr="00D049FE">
        <w:t xml:space="preserve"> nebo sídla </w:t>
      </w:r>
      <w:r w:rsidRPr="00D049FE">
        <w:t>Odběratele</w:t>
      </w:r>
      <w:r w:rsidR="00562839" w:rsidRPr="00D049FE">
        <w:t>)</w:t>
      </w:r>
      <w:r w:rsidRPr="00D049FE">
        <w:t>:</w:t>
      </w:r>
      <w:r w:rsidR="00E846BD" w:rsidRPr="00D049FE">
        <w:tab/>
      </w:r>
      <w:r w:rsidR="00E846BD" w:rsidRPr="00D049FE">
        <w:tab/>
      </w:r>
      <w:r w:rsidRPr="00D049FE">
        <w:tab/>
      </w:r>
      <w:r w:rsidRPr="00D049FE">
        <w:tab/>
        <w:t>[ * ]</w:t>
      </w:r>
    </w:p>
    <w:p w14:paraId="3424B765" w14:textId="77777777" w:rsidR="00DF3213" w:rsidRPr="00D049FE" w:rsidRDefault="00DF3213" w:rsidP="00E846BD">
      <w:pPr>
        <w:spacing w:after="0" w:line="240" w:lineRule="auto"/>
      </w:pPr>
    </w:p>
    <w:p w14:paraId="769FC836" w14:textId="5B88AF3B" w:rsidR="00E846BD" w:rsidRPr="00D049FE" w:rsidRDefault="00E846BD" w:rsidP="00EC5EBF">
      <w:pPr>
        <w:spacing w:after="0" w:line="240" w:lineRule="auto"/>
        <w:ind w:left="1416" w:firstLine="708"/>
      </w:pPr>
      <w:r w:rsidRPr="00D049FE">
        <w:t xml:space="preserve">(dále jen jako </w:t>
      </w:r>
      <w:r w:rsidRPr="00D049FE">
        <w:rPr>
          <w:b/>
        </w:rPr>
        <w:t>„Odběratel“</w:t>
      </w:r>
      <w:r w:rsidRPr="00D049FE">
        <w:t>)</w:t>
      </w:r>
    </w:p>
    <w:p w14:paraId="6AD0BD1F" w14:textId="3DC08A15" w:rsidR="00E846BD" w:rsidRPr="00D049FE" w:rsidRDefault="003F3402" w:rsidP="00526553">
      <w:r w:rsidRPr="00D049FE">
        <w:tab/>
      </w:r>
      <w:r w:rsidRPr="00D049FE">
        <w:tab/>
      </w:r>
      <w:r w:rsidRPr="00D049FE">
        <w:tab/>
        <w:t xml:space="preserve">(Dodavatel a Odběratel také jako </w:t>
      </w:r>
      <w:r w:rsidRPr="00D049FE">
        <w:rPr>
          <w:b/>
        </w:rPr>
        <w:t>„Smluvní strany“</w:t>
      </w:r>
      <w:r w:rsidR="00627682" w:rsidRPr="00D049FE">
        <w:rPr>
          <w:b/>
        </w:rPr>
        <w:t xml:space="preserve"> nebo „Smluvní strana“</w:t>
      </w:r>
      <w:r w:rsidRPr="00D049FE">
        <w:t>)</w:t>
      </w:r>
    </w:p>
    <w:p w14:paraId="525C93B0" w14:textId="77777777" w:rsidR="00D268F7" w:rsidRPr="00D049FE" w:rsidRDefault="00D268F7" w:rsidP="00DF3213">
      <w:pPr>
        <w:spacing w:after="0"/>
        <w:rPr>
          <w:b/>
        </w:rPr>
      </w:pPr>
    </w:p>
    <w:p w14:paraId="7F189AEA" w14:textId="4CF3B1FA" w:rsidR="00BF1128" w:rsidRPr="00D049FE" w:rsidRDefault="00BF1128" w:rsidP="00133D99">
      <w:pPr>
        <w:pStyle w:val="Odstavecseseznamem"/>
        <w:numPr>
          <w:ilvl w:val="0"/>
          <w:numId w:val="4"/>
        </w:numPr>
        <w:spacing w:after="0" w:line="340" w:lineRule="exact"/>
        <w:ind w:left="714" w:hanging="357"/>
        <w:contextualSpacing w:val="0"/>
        <w:jc w:val="center"/>
        <w:rPr>
          <w:b/>
        </w:rPr>
      </w:pPr>
      <w:r w:rsidRPr="00D049FE">
        <w:rPr>
          <w:b/>
        </w:rPr>
        <w:t>ÚVODNÍ USTANOVENÍ</w:t>
      </w:r>
    </w:p>
    <w:p w14:paraId="352F20C4" w14:textId="32DB3822" w:rsidR="00BF1128" w:rsidRPr="00D049FE" w:rsidRDefault="00D816D6" w:rsidP="00133D99">
      <w:pPr>
        <w:pStyle w:val="Odstavecseseznamem"/>
        <w:numPr>
          <w:ilvl w:val="0"/>
          <w:numId w:val="2"/>
        </w:numPr>
        <w:spacing w:after="0"/>
        <w:ind w:left="714" w:hanging="357"/>
        <w:contextualSpacing w:val="0"/>
        <w:jc w:val="both"/>
      </w:pPr>
      <w:r w:rsidRPr="00D049FE">
        <w:rPr>
          <w:rFonts w:cs="Arial"/>
        </w:rPr>
        <w:t xml:space="preserve">Dodavatel je provozovatelem </w:t>
      </w:r>
      <w:r w:rsidR="00D96277" w:rsidRPr="00D049FE">
        <w:rPr>
          <w:rFonts w:cs="Arial"/>
        </w:rPr>
        <w:t xml:space="preserve">vodovodu a kanalizace </w:t>
      </w:r>
      <w:r w:rsidRPr="00D049FE">
        <w:rPr>
          <w:rFonts w:cs="Arial"/>
        </w:rPr>
        <w:t>ve smyslu § 8 odst. 2 ZV</w:t>
      </w:r>
      <w:r w:rsidR="0023532A" w:rsidRPr="00D049FE">
        <w:rPr>
          <w:rFonts w:cs="Arial"/>
        </w:rPr>
        <w:t>A</w:t>
      </w:r>
      <w:r w:rsidRPr="00D049FE">
        <w:rPr>
          <w:rFonts w:cs="Arial"/>
        </w:rPr>
        <w:t>K a k uzavření této smlouvy byl pověřen vlastníkem vodovodu a kanalizace.</w:t>
      </w:r>
    </w:p>
    <w:p w14:paraId="4646A199" w14:textId="77777777" w:rsidR="00D816D6" w:rsidRPr="00D049FE" w:rsidRDefault="00D816D6" w:rsidP="00133D99">
      <w:pPr>
        <w:pStyle w:val="Odstavecseseznamem"/>
        <w:numPr>
          <w:ilvl w:val="0"/>
          <w:numId w:val="2"/>
        </w:numPr>
        <w:spacing w:after="0"/>
        <w:ind w:left="714" w:hanging="357"/>
        <w:contextualSpacing w:val="0"/>
        <w:jc w:val="both"/>
      </w:pPr>
      <w:r w:rsidRPr="00D049FE">
        <w:rPr>
          <w:rFonts w:cs="Arial"/>
        </w:rPr>
        <w:t>Předmětem této smlouvy je úprava vztahů, práv a povinností mezi Dodavatelem a Odběratelem při:</w:t>
      </w:r>
    </w:p>
    <w:p w14:paraId="4F058A0A" w14:textId="5B651CB6" w:rsidR="00D816D6" w:rsidRPr="00D049FE" w:rsidRDefault="00D816D6" w:rsidP="00D816D6">
      <w:pPr>
        <w:pStyle w:val="Odstavecseseznamem"/>
        <w:numPr>
          <w:ilvl w:val="0"/>
          <w:numId w:val="8"/>
        </w:numPr>
        <w:spacing w:after="0"/>
        <w:ind w:left="1077" w:hanging="357"/>
        <w:contextualSpacing w:val="0"/>
        <w:jc w:val="both"/>
      </w:pPr>
      <w:r w:rsidRPr="00D049FE">
        <w:rPr>
          <w:rFonts w:cs="Arial"/>
        </w:rPr>
        <w:t>dodávkách pitné vody z veřejného vodovodu</w:t>
      </w:r>
    </w:p>
    <w:p w14:paraId="5636AF22" w14:textId="4E7E4A4D" w:rsidR="00D816D6" w:rsidRPr="00D049FE" w:rsidRDefault="00D816D6" w:rsidP="00D816D6">
      <w:pPr>
        <w:pStyle w:val="Odstavecseseznamem"/>
        <w:numPr>
          <w:ilvl w:val="0"/>
          <w:numId w:val="8"/>
        </w:numPr>
        <w:contextualSpacing w:val="0"/>
        <w:jc w:val="both"/>
      </w:pPr>
      <w:r w:rsidRPr="00D049FE">
        <w:rPr>
          <w:rFonts w:cs="Arial"/>
        </w:rPr>
        <w:t>odvádění od</w:t>
      </w:r>
      <w:r w:rsidR="000B14CF" w:rsidRPr="00D049FE">
        <w:rPr>
          <w:rFonts w:cs="Arial"/>
        </w:rPr>
        <w:t>padních vod veřejnou kanalizací</w:t>
      </w:r>
    </w:p>
    <w:p w14:paraId="3B3182EE" w14:textId="6647141C" w:rsidR="003F3402" w:rsidRPr="00D049FE" w:rsidRDefault="00D816D6" w:rsidP="006F2FF4">
      <w:pPr>
        <w:pStyle w:val="Odstavecseseznamem"/>
        <w:numPr>
          <w:ilvl w:val="0"/>
          <w:numId w:val="2"/>
        </w:numPr>
        <w:spacing w:after="120"/>
        <w:ind w:left="714" w:hanging="357"/>
        <w:contextualSpacing w:val="0"/>
        <w:jc w:val="both"/>
      </w:pPr>
      <w:r w:rsidRPr="00D049FE">
        <w:t>Odběratel může odebírat vodu z vodovodu pouze pro účely sjednané v této smlouvě.</w:t>
      </w:r>
    </w:p>
    <w:p w14:paraId="7BE7C0B3" w14:textId="0F948A54" w:rsidR="003F3402" w:rsidRPr="00D049FE" w:rsidRDefault="0023532A" w:rsidP="00133D99">
      <w:pPr>
        <w:pStyle w:val="Odstavecseseznamem"/>
        <w:numPr>
          <w:ilvl w:val="0"/>
          <w:numId w:val="4"/>
        </w:numPr>
        <w:spacing w:after="0" w:line="340" w:lineRule="exact"/>
        <w:ind w:left="714" w:hanging="357"/>
        <w:contextualSpacing w:val="0"/>
        <w:jc w:val="center"/>
        <w:rPr>
          <w:b/>
        </w:rPr>
      </w:pPr>
      <w:r w:rsidRPr="00D049FE">
        <w:rPr>
          <w:b/>
        </w:rPr>
        <w:t>PŘEDMĚT SMLOUVY</w:t>
      </w:r>
    </w:p>
    <w:p w14:paraId="7424E0EE" w14:textId="27136176" w:rsidR="0023532A" w:rsidRPr="00D049FE" w:rsidRDefault="0023532A" w:rsidP="00133D99">
      <w:pPr>
        <w:pStyle w:val="Odstavecseseznamem"/>
        <w:numPr>
          <w:ilvl w:val="0"/>
          <w:numId w:val="5"/>
        </w:numPr>
        <w:spacing w:after="0"/>
        <w:ind w:left="714" w:hanging="357"/>
        <w:contextualSpacing w:val="0"/>
        <w:jc w:val="both"/>
      </w:pPr>
      <w:r w:rsidRPr="00D049FE">
        <w:rPr>
          <w:rFonts w:cs="Arial"/>
        </w:rPr>
        <w:t xml:space="preserve">Dodavatel se zavazuje pro Odběratele zajistit v odběrném místě dodávku pitné vody z vodovodu v jakosti odpovídající obecným </w:t>
      </w:r>
      <w:r w:rsidR="00D96277" w:rsidRPr="00D049FE">
        <w:rPr>
          <w:rFonts w:cs="Arial"/>
        </w:rPr>
        <w:t xml:space="preserve">právním </w:t>
      </w:r>
      <w:r w:rsidRPr="00D049FE">
        <w:rPr>
          <w:rFonts w:cs="Arial"/>
        </w:rPr>
        <w:t>předpisům</w:t>
      </w:r>
      <w:r w:rsidR="00D96277" w:rsidRPr="00D049FE">
        <w:rPr>
          <w:rFonts w:cs="Arial"/>
        </w:rPr>
        <w:t>,</w:t>
      </w:r>
      <w:r w:rsidRPr="00D049FE">
        <w:rPr>
          <w:rFonts w:cs="Arial"/>
        </w:rPr>
        <w:t xml:space="preserve"> a to zejména vyhlášce </w:t>
      </w:r>
      <w:r w:rsidRPr="00D049FE">
        <w:rPr>
          <w:rFonts w:cs="Arial"/>
        </w:rPr>
        <w:lastRenderedPageBreak/>
        <w:t>Ministerstva zdravotnictví č. 252/2004 Sb., kterou se stanoví hygienické požadavky na pitnou a teplou vodu a četnost a rozsah kontroly pitné vody</w:t>
      </w:r>
    </w:p>
    <w:p w14:paraId="1C4C5F95" w14:textId="365C985B" w:rsidR="0023532A" w:rsidRPr="00D049FE" w:rsidRDefault="0029246F" w:rsidP="00133D99">
      <w:pPr>
        <w:pStyle w:val="Odstavecseseznamem"/>
        <w:numPr>
          <w:ilvl w:val="0"/>
          <w:numId w:val="5"/>
        </w:numPr>
        <w:spacing w:after="0"/>
        <w:ind w:left="714" w:hanging="357"/>
        <w:contextualSpacing w:val="0"/>
        <w:jc w:val="both"/>
      </w:pPr>
      <w:r w:rsidRPr="00D049FE">
        <w:rPr>
          <w:rFonts w:cs="Arial"/>
        </w:rPr>
        <w:t xml:space="preserve">Dodavatel se zavazuje pro Odběratele zajistit odvádění odpadních vod. </w:t>
      </w:r>
    </w:p>
    <w:p w14:paraId="48601B0A" w14:textId="3639BF58" w:rsidR="00E41CB4" w:rsidRPr="00D049FE" w:rsidRDefault="0023532A" w:rsidP="00133D99">
      <w:pPr>
        <w:pStyle w:val="Odstavecseseznamem"/>
        <w:numPr>
          <w:ilvl w:val="0"/>
          <w:numId w:val="4"/>
        </w:numPr>
        <w:spacing w:before="120" w:after="0" w:line="340" w:lineRule="exact"/>
        <w:ind w:left="714" w:hanging="357"/>
        <w:contextualSpacing w:val="0"/>
        <w:jc w:val="center"/>
        <w:rPr>
          <w:b/>
        </w:rPr>
      </w:pPr>
      <w:r w:rsidRPr="00D049FE">
        <w:rPr>
          <w:b/>
        </w:rPr>
        <w:t>ODBĚRNÉ MÍSTO</w:t>
      </w:r>
    </w:p>
    <w:p w14:paraId="29FA18E3" w14:textId="6D2A6541" w:rsidR="00E41CB4" w:rsidRPr="00D049FE" w:rsidRDefault="00D41FBD" w:rsidP="00133D99">
      <w:pPr>
        <w:pStyle w:val="Odstavecseseznamem"/>
        <w:numPr>
          <w:ilvl w:val="0"/>
          <w:numId w:val="6"/>
        </w:numPr>
        <w:spacing w:after="0"/>
        <w:ind w:left="714" w:hanging="357"/>
        <w:contextualSpacing w:val="0"/>
        <w:jc w:val="both"/>
      </w:pPr>
      <w:r w:rsidRPr="00D049FE">
        <w:rPr>
          <w:rFonts w:cs="Arial"/>
        </w:rPr>
        <w:t xml:space="preserve">Smluvní strany se dohodly, že místem stavby nebo pozemku připojeným přípojkou na vodovod a kanalizaci (dále jen </w:t>
      </w:r>
      <w:r w:rsidRPr="00D049FE">
        <w:rPr>
          <w:rFonts w:cs="Arial"/>
          <w:b/>
        </w:rPr>
        <w:t>„Odběrné místo“</w:t>
      </w:r>
      <w:r w:rsidRPr="00D049FE">
        <w:rPr>
          <w:rFonts w:cs="Arial"/>
        </w:rPr>
        <w:t xml:space="preserve">) je: </w:t>
      </w:r>
      <w:r w:rsidR="00E41CB4" w:rsidRPr="00D049FE">
        <w:rPr>
          <w:rFonts w:cs="Arial"/>
        </w:rPr>
        <w:t>[ * ]</w:t>
      </w:r>
    </w:p>
    <w:p w14:paraId="1B83E4FB" w14:textId="77777777" w:rsidR="00857315" w:rsidRPr="00D049FE" w:rsidRDefault="00B83F27" w:rsidP="00133D99">
      <w:pPr>
        <w:pStyle w:val="Odstavecseseznamem"/>
        <w:numPr>
          <w:ilvl w:val="0"/>
          <w:numId w:val="6"/>
        </w:numPr>
        <w:spacing w:after="0"/>
        <w:ind w:left="714" w:hanging="357"/>
        <w:contextualSpacing w:val="0"/>
        <w:jc w:val="both"/>
      </w:pPr>
      <w:r w:rsidRPr="00D049FE">
        <w:t>Není-li uvedeno jinak, má se za to, že vlastníkem přípojky je vlastník pozemku nebo stavby připojené na vodovod nebo kanalizaci.</w:t>
      </w:r>
    </w:p>
    <w:p w14:paraId="52FBF172" w14:textId="7E3D7D03" w:rsidR="00DD78D0" w:rsidRPr="00D049FE" w:rsidRDefault="00DD78D0" w:rsidP="00133D99">
      <w:pPr>
        <w:pStyle w:val="Odstavecseseznamem"/>
        <w:numPr>
          <w:ilvl w:val="0"/>
          <w:numId w:val="6"/>
        </w:numPr>
        <w:spacing w:after="0"/>
        <w:ind w:left="714" w:hanging="357"/>
        <w:contextualSpacing w:val="0"/>
        <w:jc w:val="both"/>
        <w:rPr>
          <w:highlight w:val="yellow"/>
        </w:rPr>
      </w:pPr>
      <w:r w:rsidRPr="00D049FE">
        <w:rPr>
          <w:highlight w:val="yellow"/>
        </w:rPr>
        <w:t>Počet trvale připojených osob pro:</w:t>
      </w:r>
    </w:p>
    <w:p w14:paraId="67713CFC" w14:textId="52B2F37C" w:rsidR="00DD78D0" w:rsidRPr="00D049FE" w:rsidRDefault="00DD78D0" w:rsidP="00FE2C91">
      <w:pPr>
        <w:pStyle w:val="Odstavecseseznamem"/>
        <w:numPr>
          <w:ilvl w:val="0"/>
          <w:numId w:val="32"/>
        </w:numPr>
        <w:spacing w:after="120"/>
        <w:ind w:left="1071" w:hanging="357"/>
        <w:jc w:val="both"/>
        <w:rPr>
          <w:highlight w:val="yellow"/>
        </w:rPr>
      </w:pPr>
      <w:r w:rsidRPr="00D049FE">
        <w:rPr>
          <w:highlight w:val="yellow"/>
        </w:rPr>
        <w:t xml:space="preserve">dodávku </w:t>
      </w:r>
      <w:r w:rsidR="00027AA4" w:rsidRPr="00D049FE">
        <w:rPr>
          <w:highlight w:val="yellow"/>
        </w:rPr>
        <w:t xml:space="preserve">pitné </w:t>
      </w:r>
      <w:r w:rsidRPr="00D049FE">
        <w:rPr>
          <w:highlight w:val="yellow"/>
        </w:rPr>
        <w:t xml:space="preserve">vody činí: </w:t>
      </w:r>
      <w:r w:rsidRPr="00D049FE">
        <w:rPr>
          <w:highlight w:val="yellow"/>
        </w:rPr>
        <w:tab/>
      </w:r>
      <w:r w:rsidRPr="00D049FE">
        <w:rPr>
          <w:highlight w:val="yellow"/>
        </w:rPr>
        <w:tab/>
        <w:t>[ * ];</w:t>
      </w:r>
    </w:p>
    <w:p w14:paraId="74A76158" w14:textId="55C0EF31" w:rsidR="006F2FF4" w:rsidRPr="00D049FE" w:rsidRDefault="00DD78D0" w:rsidP="006F2FF4">
      <w:pPr>
        <w:pStyle w:val="Odstavecseseznamem"/>
        <w:numPr>
          <w:ilvl w:val="0"/>
          <w:numId w:val="32"/>
        </w:numPr>
        <w:spacing w:after="120"/>
        <w:contextualSpacing w:val="0"/>
        <w:jc w:val="both"/>
      </w:pPr>
      <w:r w:rsidRPr="00D049FE">
        <w:t>odvádění odpadních vod činí:</w:t>
      </w:r>
      <w:r w:rsidRPr="00D049FE">
        <w:tab/>
        <w:t>[ * ].</w:t>
      </w:r>
    </w:p>
    <w:p w14:paraId="7B094D37" w14:textId="2D1FB2B2" w:rsidR="006F2FF4" w:rsidRPr="00D049FE" w:rsidRDefault="006F2FF4" w:rsidP="006F2FF4">
      <w:pPr>
        <w:pStyle w:val="Odstavecseseznamem"/>
        <w:numPr>
          <w:ilvl w:val="0"/>
          <w:numId w:val="6"/>
        </w:numPr>
        <w:spacing w:after="120"/>
        <w:ind w:left="714" w:hanging="357"/>
        <w:contextualSpacing w:val="0"/>
        <w:jc w:val="both"/>
      </w:pPr>
      <w:r w:rsidRPr="00D049FE">
        <w:t xml:space="preserve">Stav měřidla vody k okamžiku zahájení dodávek bude zjištěn </w:t>
      </w:r>
      <w:r w:rsidR="009E0569" w:rsidRPr="00D049FE">
        <w:t>Odběratelem. Údaj o stavu měřidla uvede Odběratel do Protokolu, který je Přílohou č. 1 Smlouvy</w:t>
      </w:r>
      <w:r w:rsidRPr="00D049FE">
        <w:t xml:space="preserve"> </w:t>
      </w:r>
      <w:r w:rsidR="009E0569" w:rsidRPr="00D049FE">
        <w:t xml:space="preserve">a </w:t>
      </w:r>
      <w:r w:rsidRPr="00D049FE">
        <w:t>nejpozději do 10. 1. 2020</w:t>
      </w:r>
      <w:r w:rsidR="009E0569" w:rsidRPr="00D049FE">
        <w:t xml:space="preserve"> Protokol doručí na adresu Dodavatele.</w:t>
      </w:r>
      <w:bookmarkStart w:id="0" w:name="_GoBack"/>
      <w:bookmarkEnd w:id="0"/>
    </w:p>
    <w:p w14:paraId="47536415" w14:textId="2323DF97" w:rsidR="004A3FC1" w:rsidRPr="00D049FE" w:rsidRDefault="004A3FC1" w:rsidP="00133D99">
      <w:pPr>
        <w:pStyle w:val="Odstavecseseznamem"/>
        <w:numPr>
          <w:ilvl w:val="0"/>
          <w:numId w:val="4"/>
        </w:numPr>
        <w:spacing w:after="0" w:line="340" w:lineRule="exact"/>
        <w:ind w:left="714" w:hanging="357"/>
        <w:contextualSpacing w:val="0"/>
        <w:jc w:val="center"/>
        <w:rPr>
          <w:b/>
        </w:rPr>
      </w:pPr>
      <w:r w:rsidRPr="00D049FE">
        <w:rPr>
          <w:b/>
        </w:rPr>
        <w:t>ÚČINNOST SMLOUVY</w:t>
      </w:r>
      <w:r w:rsidR="00100D09" w:rsidRPr="00D049FE">
        <w:rPr>
          <w:b/>
        </w:rPr>
        <w:t xml:space="preserve"> A JEJÍ TRVÁNÍ</w:t>
      </w:r>
    </w:p>
    <w:p w14:paraId="2B30F2A9" w14:textId="5DAD7F82" w:rsidR="00100D09" w:rsidRPr="00D049FE" w:rsidRDefault="00100D09" w:rsidP="00133D99">
      <w:pPr>
        <w:pStyle w:val="Odstavecseseznamem"/>
        <w:numPr>
          <w:ilvl w:val="0"/>
          <w:numId w:val="9"/>
        </w:numPr>
        <w:spacing w:after="0"/>
        <w:ind w:left="714" w:hanging="357"/>
        <w:contextualSpacing w:val="0"/>
        <w:jc w:val="both"/>
        <w:rPr>
          <w:rFonts w:cs="Arial"/>
        </w:rPr>
      </w:pPr>
      <w:r w:rsidRPr="00D049FE">
        <w:rPr>
          <w:rFonts w:cs="Arial"/>
        </w:rPr>
        <w:t>Tato smlouva se uzavírá na dobu neurčitou a nabývá platnosti v den podpisu oběma Smluvními stranami.</w:t>
      </w:r>
    </w:p>
    <w:p w14:paraId="287A78EF" w14:textId="2C395D1D" w:rsidR="0073654E" w:rsidRPr="00D049FE" w:rsidRDefault="00857315" w:rsidP="00133D99">
      <w:pPr>
        <w:pStyle w:val="Odstavecseseznamem"/>
        <w:numPr>
          <w:ilvl w:val="0"/>
          <w:numId w:val="9"/>
        </w:numPr>
        <w:spacing w:after="0"/>
        <w:ind w:left="714" w:hanging="357"/>
        <w:contextualSpacing w:val="0"/>
        <w:jc w:val="both"/>
      </w:pPr>
      <w:r w:rsidRPr="00D049FE">
        <w:rPr>
          <w:rFonts w:cs="Arial"/>
        </w:rPr>
        <w:t xml:space="preserve">Tato smlouva nabývá účinnosti dnem </w:t>
      </w:r>
      <w:r w:rsidR="0081678E" w:rsidRPr="00D049FE">
        <w:rPr>
          <w:rFonts w:cs="Arial"/>
        </w:rPr>
        <w:t>1. 1. 2020</w:t>
      </w:r>
      <w:r w:rsidR="00562839" w:rsidRPr="00D049FE">
        <w:rPr>
          <w:rFonts w:cs="Arial"/>
        </w:rPr>
        <w:t>, od kterého bude Dodavatel prov</w:t>
      </w:r>
      <w:r w:rsidR="00057FE4" w:rsidRPr="00D049FE">
        <w:rPr>
          <w:rFonts w:cs="Arial"/>
        </w:rPr>
        <w:t>ozovatel vodovodu a kanalizace</w:t>
      </w:r>
      <w:r w:rsidR="006F2FF4" w:rsidRPr="00D049FE">
        <w:rPr>
          <w:rFonts w:cs="Arial"/>
        </w:rPr>
        <w:t xml:space="preserve"> ve smyslu ZVAK</w:t>
      </w:r>
      <w:r w:rsidR="00057FE4" w:rsidRPr="00D049FE">
        <w:rPr>
          <w:rFonts w:cs="Arial"/>
        </w:rPr>
        <w:t>.</w:t>
      </w:r>
      <w:r w:rsidR="006F2FF4" w:rsidRPr="00D049FE">
        <w:rPr>
          <w:rFonts w:cs="Arial"/>
        </w:rPr>
        <w:t xml:space="preserve"> Je-li tato smlouva uzavírána po tomto datu, nabývá účinnosti v den podpisu oběma Smluvními stranami. V případě, že se na tuto smlouvu vztahuje povinnost zveřejnění v registru smluv, nabývá účinnosti až dnem uveřejnění v registru smluv.</w:t>
      </w:r>
    </w:p>
    <w:p w14:paraId="3A418F4B" w14:textId="32F47029" w:rsidR="00857315" w:rsidRPr="00D049FE" w:rsidRDefault="003D33CC" w:rsidP="00133D99">
      <w:pPr>
        <w:pStyle w:val="Odstavecseseznamem"/>
        <w:numPr>
          <w:ilvl w:val="0"/>
          <w:numId w:val="4"/>
        </w:numPr>
        <w:spacing w:before="120" w:after="0" w:line="340" w:lineRule="exact"/>
        <w:ind w:left="714" w:hanging="357"/>
        <w:contextualSpacing w:val="0"/>
        <w:jc w:val="center"/>
        <w:rPr>
          <w:b/>
        </w:rPr>
      </w:pPr>
      <w:r w:rsidRPr="00D049FE">
        <w:rPr>
          <w:b/>
        </w:rPr>
        <w:t>MNOŽSTVÍ DODÁVANÉ VODY A ODVÁDĚNÍ ODPADNÍCH VOD</w:t>
      </w:r>
    </w:p>
    <w:p w14:paraId="694D081B" w14:textId="77777777" w:rsidR="003D33CC" w:rsidRPr="00D049FE" w:rsidRDefault="003D33CC" w:rsidP="00133D99">
      <w:pPr>
        <w:pStyle w:val="Odstavecseseznamem"/>
        <w:numPr>
          <w:ilvl w:val="0"/>
          <w:numId w:val="14"/>
        </w:numPr>
        <w:spacing w:after="0"/>
        <w:ind w:left="714" w:hanging="357"/>
        <w:contextualSpacing w:val="0"/>
        <w:jc w:val="both"/>
      </w:pPr>
      <w:r w:rsidRPr="00D049FE">
        <w:t>Smluvní strany se dohodly, že množství dodané vody bude zjišťováno:</w:t>
      </w:r>
    </w:p>
    <w:p w14:paraId="4B3CE600" w14:textId="16A61E03" w:rsidR="003D33CC" w:rsidRPr="00D049FE" w:rsidRDefault="00FE2C91" w:rsidP="003D33CC">
      <w:pPr>
        <w:pStyle w:val="Odstavecseseznamem"/>
        <w:numPr>
          <w:ilvl w:val="0"/>
          <w:numId w:val="13"/>
        </w:numPr>
        <w:spacing w:after="120"/>
        <w:ind w:left="1071" w:hanging="357"/>
        <w:jc w:val="both"/>
      </w:pPr>
      <w:r w:rsidRPr="00D049FE">
        <w:t>v</w:t>
      </w:r>
      <w:r w:rsidR="003D33CC" w:rsidRPr="00D049FE">
        <w:t>odoměrem umístěným [ umístění ]</w:t>
      </w:r>
    </w:p>
    <w:p w14:paraId="7A5060F1" w14:textId="61E7D041" w:rsidR="003D33CC" w:rsidRPr="00D049FE" w:rsidRDefault="00FE2C91" w:rsidP="00DE5225">
      <w:pPr>
        <w:pStyle w:val="Odstavecseseznamem"/>
        <w:numPr>
          <w:ilvl w:val="0"/>
          <w:numId w:val="13"/>
        </w:numPr>
        <w:spacing w:after="120"/>
        <w:ind w:left="1071" w:hanging="357"/>
        <w:contextualSpacing w:val="0"/>
        <w:jc w:val="both"/>
      </w:pPr>
      <w:r w:rsidRPr="00D049FE">
        <w:t>v</w:t>
      </w:r>
      <w:r w:rsidR="003D33CC" w:rsidRPr="00D049FE">
        <w:t>ýpočtem</w:t>
      </w:r>
      <w:r w:rsidRPr="00D049FE">
        <w:t>.</w:t>
      </w:r>
    </w:p>
    <w:p w14:paraId="1E3B7039" w14:textId="0698B176" w:rsidR="003D33CC" w:rsidRPr="00D049FE" w:rsidRDefault="00DE5225" w:rsidP="00133D99">
      <w:pPr>
        <w:pStyle w:val="Odstavecseseznamem"/>
        <w:numPr>
          <w:ilvl w:val="0"/>
          <w:numId w:val="14"/>
        </w:numPr>
        <w:spacing w:after="0"/>
        <w:ind w:left="714" w:hanging="357"/>
        <w:contextualSpacing w:val="0"/>
        <w:jc w:val="both"/>
      </w:pPr>
      <w:r w:rsidRPr="00D049FE">
        <w:t>Smluvní strany se dohodly, že množství odpadních vod, případně i odváděných srážkových vod, bude stanoveno takto:</w:t>
      </w:r>
    </w:p>
    <w:p w14:paraId="51E13F9B" w14:textId="35B81BBA" w:rsidR="00420390" w:rsidRPr="00D049FE" w:rsidRDefault="00420390" w:rsidP="005A2840">
      <w:pPr>
        <w:pStyle w:val="Odstavecseseznamem"/>
        <w:numPr>
          <w:ilvl w:val="0"/>
          <w:numId w:val="15"/>
        </w:numPr>
        <w:spacing w:after="120"/>
        <w:ind w:left="1077" w:hanging="357"/>
        <w:jc w:val="both"/>
      </w:pPr>
      <w:r w:rsidRPr="00D049FE">
        <w:t>množství odváděných odpadních vod bude stanoveno</w:t>
      </w:r>
      <w:r w:rsidR="0081678E" w:rsidRPr="00D049FE">
        <w:t xml:space="preserve"> na základě dodaného množství pitné vody</w:t>
      </w:r>
    </w:p>
    <w:p w14:paraId="16B6FECB" w14:textId="20F5438D" w:rsidR="005A2840" w:rsidRPr="00D049FE" w:rsidRDefault="00420390" w:rsidP="00133D99">
      <w:pPr>
        <w:pStyle w:val="Odstavecseseznamem"/>
        <w:numPr>
          <w:ilvl w:val="0"/>
          <w:numId w:val="15"/>
        </w:numPr>
        <w:spacing w:after="120"/>
        <w:ind w:left="1077" w:hanging="357"/>
        <w:jc w:val="both"/>
      </w:pPr>
      <w:r w:rsidRPr="00D049FE">
        <w:t>množství srážkových vod bude stanoveno výpočtem</w:t>
      </w:r>
      <w:r w:rsidR="005A2840" w:rsidRPr="00D049FE">
        <w:t>:</w:t>
      </w:r>
    </w:p>
    <w:tbl>
      <w:tblPr>
        <w:tblOverlap w:val="never"/>
        <w:tblW w:w="10720" w:type="dxa"/>
        <w:jc w:val="center"/>
        <w:tblLayout w:type="fixed"/>
        <w:tblCellMar>
          <w:left w:w="10" w:type="dxa"/>
          <w:right w:w="10" w:type="dxa"/>
        </w:tblCellMar>
        <w:tblLook w:val="04A0" w:firstRow="1" w:lastRow="0" w:firstColumn="1" w:lastColumn="0" w:noHBand="0" w:noVBand="1"/>
      </w:tblPr>
      <w:tblGrid>
        <w:gridCol w:w="292"/>
        <w:gridCol w:w="1699"/>
        <w:gridCol w:w="1393"/>
        <w:gridCol w:w="1832"/>
        <w:gridCol w:w="1832"/>
        <w:gridCol w:w="1840"/>
        <w:gridCol w:w="1832"/>
      </w:tblGrid>
      <w:tr w:rsidR="00D268F7" w:rsidRPr="00D049FE" w14:paraId="6F0FBD40" w14:textId="77777777" w:rsidTr="00D268F7">
        <w:trPr>
          <w:trHeight w:hRule="exact" w:val="353"/>
          <w:jc w:val="center"/>
        </w:trPr>
        <w:tc>
          <w:tcPr>
            <w:tcW w:w="3384" w:type="dxa"/>
            <w:gridSpan w:val="3"/>
            <w:tcBorders>
              <w:top w:val="single" w:sz="4" w:space="0" w:color="auto"/>
              <w:left w:val="single" w:sz="4" w:space="0" w:color="auto"/>
            </w:tcBorders>
            <w:shd w:val="clear" w:color="auto" w:fill="FFFFFF"/>
          </w:tcPr>
          <w:p w14:paraId="59B16B43" w14:textId="29F8B78F" w:rsidR="00D268F7" w:rsidRPr="00D049FE" w:rsidRDefault="00D268F7" w:rsidP="00D268F7">
            <w:pPr>
              <w:pStyle w:val="Jin0"/>
              <w:shd w:val="clear" w:color="auto" w:fill="auto"/>
              <w:spacing w:line="240" w:lineRule="auto"/>
              <w:jc w:val="center"/>
              <w:rPr>
                <w:rFonts w:asciiTheme="minorHAnsi" w:hAnsiTheme="minorHAnsi" w:cstheme="minorHAnsi"/>
                <w:sz w:val="18"/>
              </w:rPr>
            </w:pPr>
            <w:r w:rsidRPr="00D049FE">
              <w:rPr>
                <w:rFonts w:asciiTheme="minorHAnsi" w:hAnsiTheme="minorHAnsi" w:cstheme="minorHAnsi"/>
                <w:color w:val="000000"/>
                <w:sz w:val="18"/>
                <w:lang w:eastAsia="cs-CZ" w:bidi="cs-CZ"/>
              </w:rPr>
              <w:t>Klasifikace ploch podle §20 odst. 6 ZVAK</w:t>
            </w:r>
          </w:p>
        </w:tc>
        <w:tc>
          <w:tcPr>
            <w:tcW w:w="3664" w:type="dxa"/>
            <w:gridSpan w:val="2"/>
            <w:tcBorders>
              <w:top w:val="single" w:sz="4" w:space="0" w:color="auto"/>
              <w:left w:val="single" w:sz="4" w:space="0" w:color="auto"/>
            </w:tcBorders>
            <w:shd w:val="clear" w:color="auto" w:fill="FFFFFF"/>
          </w:tcPr>
          <w:p w14:paraId="066CDC5C" w14:textId="77777777" w:rsidR="00D268F7" w:rsidRPr="00D049FE" w:rsidRDefault="00D268F7" w:rsidP="00D268F7">
            <w:pPr>
              <w:pStyle w:val="Jin0"/>
              <w:shd w:val="clear" w:color="auto" w:fill="auto"/>
              <w:spacing w:line="240" w:lineRule="auto"/>
              <w:jc w:val="center"/>
              <w:rPr>
                <w:rFonts w:asciiTheme="minorHAnsi" w:hAnsiTheme="minorHAnsi" w:cstheme="minorHAnsi"/>
                <w:sz w:val="18"/>
              </w:rPr>
            </w:pPr>
            <w:r w:rsidRPr="00D049FE">
              <w:rPr>
                <w:rFonts w:asciiTheme="minorHAnsi" w:hAnsiTheme="minorHAnsi" w:cstheme="minorHAnsi"/>
                <w:color w:val="000000"/>
                <w:sz w:val="18"/>
                <w:lang w:eastAsia="cs-CZ" w:bidi="cs-CZ"/>
              </w:rPr>
              <w:t>Zpoplatněné</w:t>
            </w:r>
          </w:p>
        </w:tc>
        <w:tc>
          <w:tcPr>
            <w:tcW w:w="3672" w:type="dxa"/>
            <w:gridSpan w:val="2"/>
            <w:tcBorders>
              <w:top w:val="single" w:sz="4" w:space="0" w:color="auto"/>
              <w:left w:val="single" w:sz="4" w:space="0" w:color="auto"/>
              <w:right w:val="single" w:sz="4" w:space="0" w:color="auto"/>
            </w:tcBorders>
            <w:shd w:val="clear" w:color="auto" w:fill="FFFFFF"/>
          </w:tcPr>
          <w:p w14:paraId="194E61EF" w14:textId="77777777" w:rsidR="00D268F7" w:rsidRPr="00D049FE" w:rsidRDefault="00D268F7" w:rsidP="00D268F7">
            <w:pPr>
              <w:pStyle w:val="Jin0"/>
              <w:shd w:val="clear" w:color="auto" w:fill="auto"/>
              <w:spacing w:line="240" w:lineRule="auto"/>
              <w:jc w:val="center"/>
              <w:rPr>
                <w:rFonts w:asciiTheme="minorHAnsi" w:hAnsiTheme="minorHAnsi" w:cstheme="minorHAnsi"/>
                <w:sz w:val="18"/>
              </w:rPr>
            </w:pPr>
            <w:r w:rsidRPr="00D049FE">
              <w:rPr>
                <w:rFonts w:asciiTheme="minorHAnsi" w:hAnsiTheme="minorHAnsi" w:cstheme="minorHAnsi"/>
                <w:color w:val="000000"/>
                <w:sz w:val="18"/>
                <w:lang w:eastAsia="cs-CZ" w:bidi="cs-CZ"/>
              </w:rPr>
              <w:t>Osvobozené od platby za srážkové vody</w:t>
            </w:r>
          </w:p>
        </w:tc>
      </w:tr>
      <w:tr w:rsidR="00D268F7" w:rsidRPr="00D049FE" w14:paraId="791351DF" w14:textId="77777777" w:rsidTr="00D268F7">
        <w:trPr>
          <w:trHeight w:hRule="exact" w:val="338"/>
          <w:jc w:val="center"/>
        </w:trPr>
        <w:tc>
          <w:tcPr>
            <w:tcW w:w="1991" w:type="dxa"/>
            <w:gridSpan w:val="2"/>
            <w:tcBorders>
              <w:top w:val="single" w:sz="4" w:space="0" w:color="auto"/>
              <w:left w:val="single" w:sz="4" w:space="0" w:color="auto"/>
            </w:tcBorders>
            <w:shd w:val="clear" w:color="auto" w:fill="FFFFFF"/>
          </w:tcPr>
          <w:p w14:paraId="49DC3FA1" w14:textId="77777777" w:rsidR="00D268F7" w:rsidRPr="00D049FE" w:rsidRDefault="00D268F7" w:rsidP="00D268F7">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Druh plochy:</w:t>
            </w:r>
          </w:p>
        </w:tc>
        <w:tc>
          <w:tcPr>
            <w:tcW w:w="1393" w:type="dxa"/>
            <w:tcBorders>
              <w:top w:val="single" w:sz="4" w:space="0" w:color="auto"/>
              <w:left w:val="single" w:sz="4" w:space="0" w:color="auto"/>
            </w:tcBorders>
            <w:shd w:val="clear" w:color="auto" w:fill="FFFFFF"/>
          </w:tcPr>
          <w:p w14:paraId="2181D53D" w14:textId="77777777" w:rsidR="00D268F7" w:rsidRPr="00D049FE" w:rsidRDefault="00D268F7" w:rsidP="00814121">
            <w:pPr>
              <w:pStyle w:val="Jin0"/>
              <w:shd w:val="clear" w:color="auto" w:fill="auto"/>
              <w:spacing w:line="240" w:lineRule="auto"/>
              <w:rPr>
                <w:rFonts w:asciiTheme="minorHAnsi" w:hAnsiTheme="minorHAnsi" w:cstheme="minorHAnsi"/>
                <w:sz w:val="16"/>
              </w:rPr>
            </w:pPr>
            <w:r w:rsidRPr="00D049FE">
              <w:rPr>
                <w:rFonts w:asciiTheme="minorHAnsi" w:hAnsiTheme="minorHAnsi" w:cstheme="minorHAnsi"/>
                <w:color w:val="000000"/>
                <w:sz w:val="16"/>
                <w:lang w:eastAsia="cs-CZ" w:bidi="cs-CZ"/>
              </w:rPr>
              <w:t>Odtokový součinitel</w:t>
            </w:r>
          </w:p>
        </w:tc>
        <w:tc>
          <w:tcPr>
            <w:tcW w:w="1832" w:type="dxa"/>
            <w:tcBorders>
              <w:top w:val="single" w:sz="4" w:space="0" w:color="auto"/>
              <w:left w:val="single" w:sz="4" w:space="0" w:color="auto"/>
            </w:tcBorders>
            <w:shd w:val="clear" w:color="auto" w:fill="FFFFFF"/>
          </w:tcPr>
          <w:p w14:paraId="0CDE3F28"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Plocha (m</w:t>
            </w:r>
            <w:r w:rsidRPr="00D049FE">
              <w:rPr>
                <w:rFonts w:asciiTheme="minorHAnsi" w:hAnsiTheme="minorHAnsi" w:cstheme="minorHAnsi"/>
                <w:color w:val="000000"/>
                <w:sz w:val="16"/>
                <w:vertAlign w:val="superscript"/>
                <w:lang w:eastAsia="cs-CZ" w:bidi="cs-CZ"/>
              </w:rPr>
              <w:t>2</w:t>
            </w:r>
            <w:r w:rsidRPr="00D049FE">
              <w:rPr>
                <w:rFonts w:asciiTheme="minorHAnsi" w:hAnsiTheme="minorHAnsi" w:cstheme="minorHAnsi"/>
                <w:color w:val="000000"/>
                <w:sz w:val="16"/>
                <w:lang w:eastAsia="cs-CZ" w:bidi="cs-CZ"/>
              </w:rPr>
              <w:t>)</w:t>
            </w:r>
          </w:p>
        </w:tc>
        <w:tc>
          <w:tcPr>
            <w:tcW w:w="1832" w:type="dxa"/>
            <w:tcBorders>
              <w:top w:val="single" w:sz="4" w:space="0" w:color="auto"/>
              <w:left w:val="single" w:sz="4" w:space="0" w:color="auto"/>
            </w:tcBorders>
            <w:shd w:val="clear" w:color="auto" w:fill="FFFFFF"/>
          </w:tcPr>
          <w:p w14:paraId="4529ABA3"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Redukovaná plocha (m</w:t>
            </w:r>
            <w:r w:rsidRPr="00D049FE">
              <w:rPr>
                <w:rFonts w:asciiTheme="minorHAnsi" w:hAnsiTheme="minorHAnsi" w:cstheme="minorHAnsi"/>
                <w:color w:val="000000"/>
                <w:sz w:val="16"/>
                <w:vertAlign w:val="superscript"/>
                <w:lang w:eastAsia="cs-CZ" w:bidi="cs-CZ"/>
              </w:rPr>
              <w:t>2</w:t>
            </w:r>
            <w:r w:rsidRPr="00D049FE">
              <w:rPr>
                <w:rFonts w:asciiTheme="minorHAnsi" w:hAnsiTheme="minorHAnsi" w:cstheme="minorHAnsi"/>
                <w:color w:val="000000"/>
                <w:sz w:val="16"/>
                <w:lang w:eastAsia="cs-CZ" w:bidi="cs-CZ"/>
              </w:rPr>
              <w:t>)</w:t>
            </w:r>
          </w:p>
        </w:tc>
        <w:tc>
          <w:tcPr>
            <w:tcW w:w="1840" w:type="dxa"/>
            <w:tcBorders>
              <w:top w:val="single" w:sz="4" w:space="0" w:color="auto"/>
              <w:left w:val="single" w:sz="4" w:space="0" w:color="auto"/>
            </w:tcBorders>
            <w:shd w:val="clear" w:color="auto" w:fill="FFFFFF"/>
          </w:tcPr>
          <w:p w14:paraId="6AAA5857"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Plocha (m</w:t>
            </w:r>
            <w:r w:rsidRPr="00D049FE">
              <w:rPr>
                <w:rFonts w:asciiTheme="minorHAnsi" w:hAnsiTheme="minorHAnsi" w:cstheme="minorHAnsi"/>
                <w:color w:val="000000"/>
                <w:sz w:val="16"/>
                <w:vertAlign w:val="superscript"/>
                <w:lang w:eastAsia="cs-CZ" w:bidi="cs-CZ"/>
              </w:rPr>
              <w:t>2</w:t>
            </w:r>
            <w:r w:rsidRPr="00D049FE">
              <w:rPr>
                <w:rFonts w:asciiTheme="minorHAnsi" w:hAnsiTheme="minorHAnsi" w:cstheme="minorHAnsi"/>
                <w:color w:val="000000"/>
                <w:sz w:val="16"/>
                <w:lang w:eastAsia="cs-CZ" w:bidi="cs-CZ"/>
              </w:rPr>
              <w:t>)</w:t>
            </w:r>
          </w:p>
        </w:tc>
        <w:tc>
          <w:tcPr>
            <w:tcW w:w="1832" w:type="dxa"/>
            <w:tcBorders>
              <w:top w:val="single" w:sz="4" w:space="0" w:color="auto"/>
              <w:left w:val="single" w:sz="4" w:space="0" w:color="auto"/>
              <w:right w:val="single" w:sz="4" w:space="0" w:color="auto"/>
            </w:tcBorders>
            <w:shd w:val="clear" w:color="auto" w:fill="FFFFFF"/>
          </w:tcPr>
          <w:p w14:paraId="240BF06D"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Redukovaná plocha (m</w:t>
            </w:r>
            <w:r w:rsidRPr="00D049FE">
              <w:rPr>
                <w:rFonts w:asciiTheme="minorHAnsi" w:hAnsiTheme="minorHAnsi" w:cstheme="minorHAnsi"/>
                <w:color w:val="000000"/>
                <w:sz w:val="16"/>
                <w:vertAlign w:val="superscript"/>
                <w:lang w:eastAsia="cs-CZ" w:bidi="cs-CZ"/>
              </w:rPr>
              <w:t>2</w:t>
            </w:r>
            <w:r w:rsidRPr="00D049FE">
              <w:rPr>
                <w:rFonts w:asciiTheme="minorHAnsi" w:hAnsiTheme="minorHAnsi" w:cstheme="minorHAnsi"/>
                <w:color w:val="000000"/>
                <w:sz w:val="16"/>
                <w:lang w:eastAsia="cs-CZ" w:bidi="cs-CZ"/>
              </w:rPr>
              <w:t>)</w:t>
            </w:r>
          </w:p>
        </w:tc>
      </w:tr>
      <w:tr w:rsidR="00D268F7" w:rsidRPr="00D049FE" w14:paraId="337CD384" w14:textId="77777777" w:rsidTr="00D268F7">
        <w:trPr>
          <w:trHeight w:hRule="exact" w:val="374"/>
          <w:jc w:val="center"/>
        </w:trPr>
        <w:tc>
          <w:tcPr>
            <w:tcW w:w="292" w:type="dxa"/>
            <w:vMerge w:val="restart"/>
            <w:tcBorders>
              <w:top w:val="single" w:sz="4" w:space="0" w:color="auto"/>
              <w:left w:val="single" w:sz="4" w:space="0" w:color="auto"/>
            </w:tcBorders>
            <w:shd w:val="clear" w:color="auto" w:fill="FFFFFF"/>
          </w:tcPr>
          <w:p w14:paraId="7538D4C4" w14:textId="77777777" w:rsidR="00D268F7" w:rsidRPr="00D049FE" w:rsidRDefault="00D268F7" w:rsidP="00814121">
            <w:pPr>
              <w:pStyle w:val="Jin0"/>
              <w:shd w:val="clear" w:color="auto" w:fill="auto"/>
              <w:spacing w:line="240" w:lineRule="auto"/>
              <w:jc w:val="both"/>
              <w:rPr>
                <w:rFonts w:asciiTheme="minorHAnsi" w:hAnsiTheme="minorHAnsi" w:cstheme="minorHAnsi"/>
                <w:sz w:val="16"/>
              </w:rPr>
            </w:pPr>
            <w:r w:rsidRPr="00D049FE">
              <w:rPr>
                <w:rFonts w:asciiTheme="minorHAnsi" w:hAnsiTheme="minorHAnsi" w:cstheme="minorHAnsi"/>
                <w:color w:val="000000"/>
                <w:sz w:val="16"/>
                <w:lang w:eastAsia="cs-CZ" w:bidi="cs-CZ"/>
              </w:rPr>
              <w:t>A</w:t>
            </w:r>
          </w:p>
        </w:tc>
        <w:tc>
          <w:tcPr>
            <w:tcW w:w="1699" w:type="dxa"/>
            <w:tcBorders>
              <w:top w:val="single" w:sz="4" w:space="0" w:color="auto"/>
              <w:left w:val="single" w:sz="4" w:space="0" w:color="auto"/>
            </w:tcBorders>
            <w:shd w:val="clear" w:color="auto" w:fill="FFFFFF"/>
          </w:tcPr>
          <w:p w14:paraId="20474DAE" w14:textId="77777777" w:rsidR="00D268F7" w:rsidRPr="00D049FE" w:rsidRDefault="00D268F7" w:rsidP="00D268F7">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zastavěné plochy</w:t>
            </w:r>
          </w:p>
        </w:tc>
        <w:tc>
          <w:tcPr>
            <w:tcW w:w="1393" w:type="dxa"/>
            <w:tcBorders>
              <w:top w:val="single" w:sz="4" w:space="0" w:color="auto"/>
              <w:left w:val="single" w:sz="4" w:space="0" w:color="auto"/>
            </w:tcBorders>
            <w:shd w:val="clear" w:color="auto" w:fill="FFFFFF"/>
          </w:tcPr>
          <w:p w14:paraId="6A7BC408"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0,90</w:t>
            </w:r>
          </w:p>
        </w:tc>
        <w:tc>
          <w:tcPr>
            <w:tcW w:w="1832" w:type="dxa"/>
            <w:tcBorders>
              <w:top w:val="single" w:sz="4" w:space="0" w:color="auto"/>
              <w:left w:val="single" w:sz="4" w:space="0" w:color="auto"/>
            </w:tcBorders>
            <w:shd w:val="clear" w:color="auto" w:fill="FFFFFF"/>
            <w:vAlign w:val="center"/>
          </w:tcPr>
          <w:p w14:paraId="291C4D1C"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32" w:type="dxa"/>
            <w:tcBorders>
              <w:top w:val="single" w:sz="4" w:space="0" w:color="auto"/>
              <w:left w:val="single" w:sz="4" w:space="0" w:color="auto"/>
            </w:tcBorders>
            <w:shd w:val="clear" w:color="auto" w:fill="FFFFFF"/>
            <w:vAlign w:val="center"/>
          </w:tcPr>
          <w:p w14:paraId="3DC6FBB8"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40" w:type="dxa"/>
            <w:tcBorders>
              <w:top w:val="single" w:sz="4" w:space="0" w:color="auto"/>
              <w:left w:val="single" w:sz="4" w:space="0" w:color="auto"/>
            </w:tcBorders>
            <w:shd w:val="clear" w:color="auto" w:fill="FFFFFF"/>
            <w:vAlign w:val="center"/>
          </w:tcPr>
          <w:p w14:paraId="15B3A5CD"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32" w:type="dxa"/>
            <w:tcBorders>
              <w:top w:val="single" w:sz="4" w:space="0" w:color="auto"/>
              <w:left w:val="single" w:sz="4" w:space="0" w:color="auto"/>
              <w:right w:val="single" w:sz="4" w:space="0" w:color="auto"/>
            </w:tcBorders>
            <w:shd w:val="clear" w:color="auto" w:fill="FFFFFF"/>
            <w:vAlign w:val="center"/>
          </w:tcPr>
          <w:p w14:paraId="27EC68CA"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r>
      <w:tr w:rsidR="00D268F7" w:rsidRPr="00D049FE" w14:paraId="3687CAFA" w14:textId="77777777" w:rsidTr="00D268F7">
        <w:trPr>
          <w:trHeight w:hRule="exact" w:val="378"/>
          <w:jc w:val="center"/>
        </w:trPr>
        <w:tc>
          <w:tcPr>
            <w:tcW w:w="292" w:type="dxa"/>
            <w:vMerge/>
            <w:tcBorders>
              <w:left w:val="single" w:sz="4" w:space="0" w:color="auto"/>
            </w:tcBorders>
            <w:shd w:val="clear" w:color="auto" w:fill="FFFFFF"/>
          </w:tcPr>
          <w:p w14:paraId="56CB4964" w14:textId="77777777" w:rsidR="00D268F7" w:rsidRPr="00D049FE" w:rsidRDefault="00D268F7" w:rsidP="00814121">
            <w:pPr>
              <w:rPr>
                <w:rFonts w:cstheme="minorHAnsi"/>
                <w:sz w:val="16"/>
              </w:rPr>
            </w:pPr>
          </w:p>
        </w:tc>
        <w:tc>
          <w:tcPr>
            <w:tcW w:w="1699" w:type="dxa"/>
            <w:tcBorders>
              <w:top w:val="single" w:sz="4" w:space="0" w:color="auto"/>
              <w:left w:val="single" w:sz="4" w:space="0" w:color="auto"/>
            </w:tcBorders>
            <w:shd w:val="clear" w:color="auto" w:fill="FFFFFF"/>
            <w:vAlign w:val="center"/>
          </w:tcPr>
          <w:p w14:paraId="4FCB6462" w14:textId="77777777" w:rsidR="00D268F7" w:rsidRPr="00D049FE" w:rsidRDefault="00D268F7" w:rsidP="00D268F7">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těžce propustné zpevněné</w:t>
            </w:r>
          </w:p>
          <w:p w14:paraId="48D6E263" w14:textId="77777777" w:rsidR="00D268F7" w:rsidRPr="00D049FE" w:rsidRDefault="00D268F7" w:rsidP="00D268F7">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plochy</w:t>
            </w:r>
          </w:p>
        </w:tc>
        <w:tc>
          <w:tcPr>
            <w:tcW w:w="1393" w:type="dxa"/>
            <w:tcBorders>
              <w:top w:val="single" w:sz="4" w:space="0" w:color="auto"/>
              <w:left w:val="single" w:sz="4" w:space="0" w:color="auto"/>
            </w:tcBorders>
            <w:shd w:val="clear" w:color="auto" w:fill="FFFFFF"/>
          </w:tcPr>
          <w:p w14:paraId="76B7C12F"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0,90</w:t>
            </w:r>
          </w:p>
        </w:tc>
        <w:tc>
          <w:tcPr>
            <w:tcW w:w="1832" w:type="dxa"/>
            <w:tcBorders>
              <w:top w:val="single" w:sz="4" w:space="0" w:color="auto"/>
              <w:left w:val="single" w:sz="4" w:space="0" w:color="auto"/>
            </w:tcBorders>
            <w:shd w:val="clear" w:color="auto" w:fill="FFFFFF"/>
            <w:vAlign w:val="center"/>
          </w:tcPr>
          <w:p w14:paraId="027B2462"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32" w:type="dxa"/>
            <w:tcBorders>
              <w:top w:val="single" w:sz="4" w:space="0" w:color="auto"/>
              <w:left w:val="single" w:sz="4" w:space="0" w:color="auto"/>
            </w:tcBorders>
            <w:shd w:val="clear" w:color="auto" w:fill="FFFFFF"/>
            <w:vAlign w:val="center"/>
          </w:tcPr>
          <w:p w14:paraId="492F8444"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40" w:type="dxa"/>
            <w:tcBorders>
              <w:top w:val="single" w:sz="4" w:space="0" w:color="auto"/>
              <w:left w:val="single" w:sz="4" w:space="0" w:color="auto"/>
            </w:tcBorders>
            <w:shd w:val="clear" w:color="auto" w:fill="FFFFFF"/>
            <w:vAlign w:val="center"/>
          </w:tcPr>
          <w:p w14:paraId="3EF1F52E"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32" w:type="dxa"/>
            <w:tcBorders>
              <w:top w:val="single" w:sz="4" w:space="0" w:color="auto"/>
              <w:left w:val="single" w:sz="4" w:space="0" w:color="auto"/>
              <w:right w:val="single" w:sz="4" w:space="0" w:color="auto"/>
            </w:tcBorders>
            <w:shd w:val="clear" w:color="auto" w:fill="FFFFFF"/>
            <w:vAlign w:val="center"/>
          </w:tcPr>
          <w:p w14:paraId="6357B356"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r>
      <w:tr w:rsidR="00D268F7" w:rsidRPr="00D049FE" w14:paraId="3E8E6308" w14:textId="77777777" w:rsidTr="00D268F7">
        <w:trPr>
          <w:trHeight w:hRule="exact" w:val="374"/>
          <w:jc w:val="center"/>
        </w:trPr>
        <w:tc>
          <w:tcPr>
            <w:tcW w:w="292" w:type="dxa"/>
            <w:tcBorders>
              <w:top w:val="single" w:sz="4" w:space="0" w:color="auto"/>
              <w:left w:val="single" w:sz="4" w:space="0" w:color="auto"/>
            </w:tcBorders>
            <w:shd w:val="clear" w:color="auto" w:fill="FFFFFF"/>
          </w:tcPr>
          <w:p w14:paraId="12829F68" w14:textId="77777777" w:rsidR="00D268F7" w:rsidRPr="00D049FE" w:rsidRDefault="00D268F7" w:rsidP="00814121">
            <w:pPr>
              <w:pStyle w:val="Jin0"/>
              <w:shd w:val="clear" w:color="auto" w:fill="auto"/>
              <w:spacing w:line="240" w:lineRule="auto"/>
              <w:jc w:val="both"/>
              <w:rPr>
                <w:rFonts w:asciiTheme="minorHAnsi" w:hAnsiTheme="minorHAnsi" w:cstheme="minorHAnsi"/>
                <w:sz w:val="16"/>
              </w:rPr>
            </w:pPr>
            <w:r w:rsidRPr="00D049FE">
              <w:rPr>
                <w:rFonts w:asciiTheme="minorHAnsi" w:hAnsiTheme="minorHAnsi" w:cstheme="minorHAnsi"/>
                <w:color w:val="000000"/>
                <w:sz w:val="16"/>
                <w:lang w:eastAsia="cs-CZ" w:bidi="cs-CZ"/>
              </w:rPr>
              <w:t>B</w:t>
            </w:r>
          </w:p>
        </w:tc>
        <w:tc>
          <w:tcPr>
            <w:tcW w:w="1699" w:type="dxa"/>
            <w:tcBorders>
              <w:top w:val="single" w:sz="4" w:space="0" w:color="auto"/>
              <w:left w:val="single" w:sz="4" w:space="0" w:color="auto"/>
            </w:tcBorders>
            <w:shd w:val="clear" w:color="auto" w:fill="FFFFFF"/>
            <w:vAlign w:val="center"/>
          </w:tcPr>
          <w:p w14:paraId="382A104E" w14:textId="77777777" w:rsidR="00D268F7" w:rsidRPr="00D049FE" w:rsidRDefault="00D268F7" w:rsidP="00D268F7">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propustné zpevněné plochy</w:t>
            </w:r>
          </w:p>
        </w:tc>
        <w:tc>
          <w:tcPr>
            <w:tcW w:w="1393" w:type="dxa"/>
            <w:tcBorders>
              <w:top w:val="single" w:sz="4" w:space="0" w:color="auto"/>
              <w:left w:val="single" w:sz="4" w:space="0" w:color="auto"/>
            </w:tcBorders>
            <w:shd w:val="clear" w:color="auto" w:fill="FFFFFF"/>
          </w:tcPr>
          <w:p w14:paraId="40C04AAA"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0,40</w:t>
            </w:r>
          </w:p>
        </w:tc>
        <w:tc>
          <w:tcPr>
            <w:tcW w:w="1832" w:type="dxa"/>
            <w:tcBorders>
              <w:top w:val="single" w:sz="4" w:space="0" w:color="auto"/>
              <w:left w:val="single" w:sz="4" w:space="0" w:color="auto"/>
            </w:tcBorders>
            <w:shd w:val="clear" w:color="auto" w:fill="FFFFFF"/>
            <w:vAlign w:val="center"/>
          </w:tcPr>
          <w:p w14:paraId="2BFD3CCB"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32" w:type="dxa"/>
            <w:tcBorders>
              <w:top w:val="single" w:sz="4" w:space="0" w:color="auto"/>
              <w:left w:val="single" w:sz="4" w:space="0" w:color="auto"/>
            </w:tcBorders>
            <w:shd w:val="clear" w:color="auto" w:fill="FFFFFF"/>
            <w:vAlign w:val="center"/>
          </w:tcPr>
          <w:p w14:paraId="2D11F3D7"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40" w:type="dxa"/>
            <w:tcBorders>
              <w:top w:val="single" w:sz="4" w:space="0" w:color="auto"/>
              <w:left w:val="single" w:sz="4" w:space="0" w:color="auto"/>
            </w:tcBorders>
            <w:shd w:val="clear" w:color="auto" w:fill="FFFFFF"/>
            <w:vAlign w:val="center"/>
          </w:tcPr>
          <w:p w14:paraId="24C44C82"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32" w:type="dxa"/>
            <w:tcBorders>
              <w:top w:val="single" w:sz="4" w:space="0" w:color="auto"/>
              <w:left w:val="single" w:sz="4" w:space="0" w:color="auto"/>
              <w:right w:val="single" w:sz="4" w:space="0" w:color="auto"/>
            </w:tcBorders>
            <w:shd w:val="clear" w:color="auto" w:fill="FFFFFF"/>
            <w:vAlign w:val="center"/>
          </w:tcPr>
          <w:p w14:paraId="19B7E30F"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r>
      <w:tr w:rsidR="00D268F7" w:rsidRPr="00D049FE" w14:paraId="7C69C7B8" w14:textId="77777777" w:rsidTr="00D268F7">
        <w:trPr>
          <w:trHeight w:hRule="exact" w:val="374"/>
          <w:jc w:val="center"/>
        </w:trPr>
        <w:tc>
          <w:tcPr>
            <w:tcW w:w="292" w:type="dxa"/>
            <w:tcBorders>
              <w:top w:val="single" w:sz="4" w:space="0" w:color="auto"/>
              <w:left w:val="single" w:sz="4" w:space="0" w:color="auto"/>
            </w:tcBorders>
            <w:shd w:val="clear" w:color="auto" w:fill="FFFFFF"/>
          </w:tcPr>
          <w:p w14:paraId="777A06AA" w14:textId="77777777" w:rsidR="00D268F7" w:rsidRPr="00D049FE" w:rsidRDefault="00D268F7" w:rsidP="00814121">
            <w:pPr>
              <w:pStyle w:val="Jin0"/>
              <w:shd w:val="clear" w:color="auto" w:fill="auto"/>
              <w:spacing w:line="240" w:lineRule="auto"/>
              <w:jc w:val="both"/>
              <w:rPr>
                <w:rFonts w:asciiTheme="minorHAnsi" w:hAnsiTheme="minorHAnsi" w:cstheme="minorHAnsi"/>
                <w:sz w:val="16"/>
              </w:rPr>
            </w:pPr>
            <w:r w:rsidRPr="00D049FE">
              <w:rPr>
                <w:rFonts w:asciiTheme="minorHAnsi" w:hAnsiTheme="minorHAnsi" w:cstheme="minorHAnsi"/>
                <w:color w:val="000000"/>
                <w:sz w:val="16"/>
                <w:lang w:eastAsia="cs-CZ" w:bidi="cs-CZ"/>
              </w:rPr>
              <w:t>C</w:t>
            </w:r>
          </w:p>
        </w:tc>
        <w:tc>
          <w:tcPr>
            <w:tcW w:w="1699" w:type="dxa"/>
            <w:tcBorders>
              <w:top w:val="single" w:sz="4" w:space="0" w:color="auto"/>
              <w:left w:val="single" w:sz="4" w:space="0" w:color="auto"/>
            </w:tcBorders>
            <w:shd w:val="clear" w:color="auto" w:fill="FFFFFF"/>
            <w:vAlign w:val="bottom"/>
          </w:tcPr>
          <w:p w14:paraId="1F5EA304" w14:textId="77777777" w:rsidR="00D268F7" w:rsidRPr="00D049FE" w:rsidRDefault="00D268F7" w:rsidP="00D268F7">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plochy kryté vegetací zatravněné plochy</w:t>
            </w:r>
          </w:p>
        </w:tc>
        <w:tc>
          <w:tcPr>
            <w:tcW w:w="1393" w:type="dxa"/>
            <w:tcBorders>
              <w:top w:val="single" w:sz="4" w:space="0" w:color="auto"/>
              <w:left w:val="single" w:sz="4" w:space="0" w:color="auto"/>
            </w:tcBorders>
            <w:shd w:val="clear" w:color="auto" w:fill="FFFFFF"/>
          </w:tcPr>
          <w:p w14:paraId="0CA0A2A7"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0,05</w:t>
            </w:r>
          </w:p>
        </w:tc>
        <w:tc>
          <w:tcPr>
            <w:tcW w:w="1832" w:type="dxa"/>
            <w:tcBorders>
              <w:top w:val="single" w:sz="4" w:space="0" w:color="auto"/>
              <w:left w:val="single" w:sz="4" w:space="0" w:color="auto"/>
            </w:tcBorders>
            <w:shd w:val="clear" w:color="auto" w:fill="FFFFFF"/>
            <w:vAlign w:val="center"/>
          </w:tcPr>
          <w:p w14:paraId="098C9E1D"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32" w:type="dxa"/>
            <w:tcBorders>
              <w:top w:val="single" w:sz="4" w:space="0" w:color="auto"/>
              <w:left w:val="single" w:sz="4" w:space="0" w:color="auto"/>
            </w:tcBorders>
            <w:shd w:val="clear" w:color="auto" w:fill="FFFFFF"/>
            <w:vAlign w:val="center"/>
          </w:tcPr>
          <w:p w14:paraId="729A6FE9"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40" w:type="dxa"/>
            <w:tcBorders>
              <w:top w:val="single" w:sz="4" w:space="0" w:color="auto"/>
              <w:left w:val="single" w:sz="4" w:space="0" w:color="auto"/>
            </w:tcBorders>
            <w:shd w:val="clear" w:color="auto" w:fill="FFFFFF"/>
            <w:vAlign w:val="center"/>
          </w:tcPr>
          <w:p w14:paraId="29C43262"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32" w:type="dxa"/>
            <w:tcBorders>
              <w:top w:val="single" w:sz="4" w:space="0" w:color="auto"/>
              <w:left w:val="single" w:sz="4" w:space="0" w:color="auto"/>
              <w:right w:val="single" w:sz="4" w:space="0" w:color="auto"/>
            </w:tcBorders>
            <w:shd w:val="clear" w:color="auto" w:fill="FFFFFF"/>
            <w:vAlign w:val="center"/>
          </w:tcPr>
          <w:p w14:paraId="66CDB370"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r>
      <w:tr w:rsidR="00D268F7" w:rsidRPr="00D049FE" w14:paraId="0365E552" w14:textId="77777777" w:rsidTr="008D3FAD">
        <w:trPr>
          <w:trHeight w:hRule="exact" w:val="374"/>
          <w:jc w:val="center"/>
        </w:trPr>
        <w:tc>
          <w:tcPr>
            <w:tcW w:w="3384" w:type="dxa"/>
            <w:gridSpan w:val="3"/>
            <w:tcBorders>
              <w:top w:val="single" w:sz="4" w:space="0" w:color="auto"/>
              <w:left w:val="single" w:sz="4" w:space="0" w:color="auto"/>
              <w:bottom w:val="single" w:sz="4" w:space="0" w:color="auto"/>
            </w:tcBorders>
            <w:shd w:val="clear" w:color="auto" w:fill="FFFFFF"/>
            <w:vAlign w:val="center"/>
          </w:tcPr>
          <w:p w14:paraId="011FDD9A" w14:textId="77777777" w:rsidR="00D268F7" w:rsidRPr="00D049FE" w:rsidRDefault="00D268F7" w:rsidP="00D268F7">
            <w:pPr>
              <w:pStyle w:val="Jin0"/>
              <w:shd w:val="clear" w:color="auto" w:fill="auto"/>
              <w:spacing w:line="240" w:lineRule="auto"/>
              <w:rPr>
                <w:rFonts w:asciiTheme="minorHAnsi" w:hAnsiTheme="minorHAnsi" w:cstheme="minorHAnsi"/>
                <w:sz w:val="16"/>
              </w:rPr>
            </w:pPr>
            <w:r w:rsidRPr="00D049FE">
              <w:rPr>
                <w:rFonts w:asciiTheme="minorHAnsi" w:hAnsiTheme="minorHAnsi" w:cstheme="minorHAnsi"/>
                <w:color w:val="000000"/>
                <w:sz w:val="18"/>
                <w:lang w:eastAsia="cs-CZ" w:bidi="cs-CZ"/>
              </w:rPr>
              <w:t>Součet ploch</w:t>
            </w:r>
          </w:p>
        </w:tc>
        <w:tc>
          <w:tcPr>
            <w:tcW w:w="1832" w:type="dxa"/>
            <w:tcBorders>
              <w:top w:val="single" w:sz="4" w:space="0" w:color="auto"/>
              <w:left w:val="single" w:sz="4" w:space="0" w:color="auto"/>
              <w:bottom w:val="single" w:sz="4" w:space="0" w:color="auto"/>
            </w:tcBorders>
            <w:shd w:val="clear" w:color="auto" w:fill="FFFFFF"/>
            <w:vAlign w:val="center"/>
          </w:tcPr>
          <w:p w14:paraId="3E8504E2"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32" w:type="dxa"/>
            <w:tcBorders>
              <w:top w:val="single" w:sz="4" w:space="0" w:color="auto"/>
              <w:left w:val="single" w:sz="4" w:space="0" w:color="auto"/>
            </w:tcBorders>
            <w:shd w:val="clear" w:color="auto" w:fill="FFFFFF"/>
            <w:vAlign w:val="center"/>
          </w:tcPr>
          <w:p w14:paraId="101924D4"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40" w:type="dxa"/>
            <w:tcBorders>
              <w:top w:val="single" w:sz="4" w:space="0" w:color="auto"/>
              <w:left w:val="single" w:sz="4" w:space="0" w:color="auto"/>
            </w:tcBorders>
            <w:shd w:val="clear" w:color="auto" w:fill="FFFFFF"/>
            <w:vAlign w:val="center"/>
          </w:tcPr>
          <w:p w14:paraId="2FA685F9"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32" w:type="dxa"/>
            <w:tcBorders>
              <w:top w:val="single" w:sz="4" w:space="0" w:color="auto"/>
              <w:left w:val="single" w:sz="4" w:space="0" w:color="auto"/>
              <w:right w:val="single" w:sz="4" w:space="0" w:color="auto"/>
            </w:tcBorders>
            <w:shd w:val="clear" w:color="auto" w:fill="FFFFFF"/>
            <w:vAlign w:val="center"/>
          </w:tcPr>
          <w:p w14:paraId="226E7AB3"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r>
      <w:tr w:rsidR="00D268F7" w:rsidRPr="00D049FE" w14:paraId="3E8F5741" w14:textId="77777777" w:rsidTr="008D3FAD">
        <w:trPr>
          <w:trHeight w:hRule="exact" w:val="450"/>
          <w:jc w:val="center"/>
        </w:trPr>
        <w:tc>
          <w:tcPr>
            <w:tcW w:w="5216" w:type="dxa"/>
            <w:gridSpan w:val="4"/>
            <w:tcBorders>
              <w:left w:val="single" w:sz="4" w:space="0" w:color="auto"/>
              <w:bottom w:val="single" w:sz="4" w:space="0" w:color="auto"/>
            </w:tcBorders>
            <w:shd w:val="clear" w:color="auto" w:fill="FFFFFF"/>
            <w:vAlign w:val="center"/>
          </w:tcPr>
          <w:p w14:paraId="67EA8276" w14:textId="7AAD0A86" w:rsidR="00D268F7" w:rsidRPr="00D049FE" w:rsidRDefault="00D268F7" w:rsidP="008D3FAD">
            <w:pPr>
              <w:pStyle w:val="Jin0"/>
              <w:shd w:val="clear" w:color="auto" w:fill="auto"/>
              <w:spacing w:line="240" w:lineRule="auto"/>
              <w:rPr>
                <w:rFonts w:asciiTheme="minorHAnsi" w:hAnsiTheme="minorHAnsi" w:cstheme="minorHAnsi"/>
                <w:sz w:val="18"/>
                <w:szCs w:val="10"/>
              </w:rPr>
            </w:pPr>
            <w:r w:rsidRPr="00D049FE">
              <w:rPr>
                <w:rFonts w:asciiTheme="minorHAnsi" w:hAnsiTheme="minorHAnsi" w:cstheme="minorHAnsi"/>
                <w:color w:val="000000"/>
                <w:sz w:val="18"/>
                <w:lang w:eastAsia="cs-CZ" w:bidi="cs-CZ"/>
              </w:rPr>
              <w:t>Roční množství odváděných srážkových vod Q v m</w:t>
            </w:r>
            <w:r w:rsidRPr="00D049FE">
              <w:rPr>
                <w:rFonts w:asciiTheme="minorHAnsi" w:hAnsiTheme="minorHAnsi" w:cstheme="minorHAnsi"/>
                <w:color w:val="000000"/>
                <w:sz w:val="18"/>
                <w:vertAlign w:val="superscript"/>
                <w:lang w:eastAsia="cs-CZ" w:bidi="cs-CZ"/>
              </w:rPr>
              <w:t>3</w:t>
            </w:r>
          </w:p>
        </w:tc>
        <w:tc>
          <w:tcPr>
            <w:tcW w:w="1832" w:type="dxa"/>
            <w:tcBorders>
              <w:top w:val="single" w:sz="4" w:space="0" w:color="auto"/>
              <w:left w:val="single" w:sz="4" w:space="0" w:color="auto"/>
              <w:bottom w:val="single" w:sz="4" w:space="0" w:color="auto"/>
            </w:tcBorders>
            <w:shd w:val="clear" w:color="auto" w:fill="FFFFFF"/>
            <w:vAlign w:val="center"/>
          </w:tcPr>
          <w:p w14:paraId="2A9BD0CB"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c>
          <w:tcPr>
            <w:tcW w:w="1840" w:type="dxa"/>
            <w:tcBorders>
              <w:top w:val="single" w:sz="4" w:space="0" w:color="auto"/>
              <w:left w:val="single" w:sz="4" w:space="0" w:color="auto"/>
              <w:bottom w:val="single" w:sz="4" w:space="0" w:color="auto"/>
            </w:tcBorders>
            <w:shd w:val="clear" w:color="auto" w:fill="FFFFFF"/>
          </w:tcPr>
          <w:p w14:paraId="36A5D31D" w14:textId="77777777" w:rsidR="00D268F7" w:rsidRPr="00D049FE" w:rsidRDefault="00D268F7" w:rsidP="00814121">
            <w:pPr>
              <w:rPr>
                <w:rFonts w:cstheme="minorHAnsi"/>
                <w:sz w:val="16"/>
                <w:szCs w:val="10"/>
              </w:rPr>
            </w:pP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14:paraId="12A0D16F" w14:textId="77777777" w:rsidR="00D268F7" w:rsidRPr="00D049FE" w:rsidRDefault="00D268F7" w:rsidP="00814121">
            <w:pPr>
              <w:pStyle w:val="Jin0"/>
              <w:shd w:val="clear" w:color="auto" w:fill="auto"/>
              <w:spacing w:line="240" w:lineRule="auto"/>
              <w:jc w:val="center"/>
              <w:rPr>
                <w:rFonts w:asciiTheme="minorHAnsi" w:hAnsiTheme="minorHAnsi" w:cstheme="minorHAnsi"/>
                <w:sz w:val="16"/>
              </w:rPr>
            </w:pPr>
            <w:r w:rsidRPr="00D049FE">
              <w:rPr>
                <w:rFonts w:asciiTheme="minorHAnsi" w:hAnsiTheme="minorHAnsi" w:cstheme="minorHAnsi"/>
                <w:color w:val="000000"/>
                <w:sz w:val="16"/>
                <w:lang w:eastAsia="cs-CZ" w:bidi="cs-CZ"/>
              </w:rPr>
              <w:t>0</w:t>
            </w:r>
          </w:p>
        </w:tc>
      </w:tr>
      <w:tr w:rsidR="00A47B89" w:rsidRPr="00D049FE" w14:paraId="6BEBE13B" w14:textId="77777777" w:rsidTr="008D3FAD">
        <w:trPr>
          <w:trHeight w:hRule="exact" w:val="570"/>
          <w:jc w:val="center"/>
        </w:trPr>
        <w:tc>
          <w:tcPr>
            <w:tcW w:w="10720" w:type="dxa"/>
            <w:gridSpan w:val="7"/>
            <w:tcBorders>
              <w:left w:val="single" w:sz="4" w:space="0" w:color="auto"/>
              <w:bottom w:val="single" w:sz="4" w:space="0" w:color="auto"/>
              <w:right w:val="single" w:sz="4" w:space="0" w:color="auto"/>
            </w:tcBorders>
            <w:shd w:val="clear" w:color="auto" w:fill="FFFFFF"/>
            <w:vAlign w:val="center"/>
          </w:tcPr>
          <w:p w14:paraId="32E0A113" w14:textId="277FFDDE" w:rsidR="00A47B89" w:rsidRPr="00D049FE" w:rsidRDefault="00A47B89" w:rsidP="008D3FAD">
            <w:pPr>
              <w:pStyle w:val="Jin0"/>
              <w:shd w:val="clear" w:color="auto" w:fill="auto"/>
              <w:spacing w:line="240" w:lineRule="auto"/>
              <w:jc w:val="both"/>
              <w:rPr>
                <w:rFonts w:asciiTheme="minorHAnsi" w:hAnsiTheme="minorHAnsi" w:cstheme="minorHAnsi"/>
                <w:color w:val="000000"/>
                <w:sz w:val="18"/>
                <w:lang w:eastAsia="cs-CZ" w:bidi="cs-CZ"/>
              </w:rPr>
            </w:pPr>
            <w:r w:rsidRPr="00D049FE">
              <w:rPr>
                <w:rFonts w:asciiTheme="minorHAnsi" w:hAnsiTheme="minorHAnsi" w:cstheme="minorHAnsi"/>
                <w:color w:val="000000"/>
                <w:sz w:val="18"/>
                <w:lang w:eastAsia="cs-CZ" w:bidi="cs-CZ"/>
              </w:rPr>
              <w:t>Roční množství odváděných srážkových vod se zjistí součtem Redukovaných ploch (Plocha*Odtokový součinitel v m2)*Dlouhodobý srážkový normál v m/rok</w:t>
            </w:r>
            <w:r w:rsidR="008D3FAD" w:rsidRPr="00D049FE">
              <w:rPr>
                <w:rFonts w:asciiTheme="minorHAnsi" w:hAnsiTheme="minorHAnsi" w:cstheme="minorHAnsi"/>
                <w:color w:val="000000"/>
                <w:sz w:val="18"/>
                <w:lang w:eastAsia="cs-CZ" w:bidi="cs-CZ"/>
              </w:rPr>
              <w:t>.</w:t>
            </w:r>
          </w:p>
          <w:p w14:paraId="5828ACD7" w14:textId="77777777" w:rsidR="00A47B89" w:rsidRPr="00D049FE" w:rsidRDefault="00A47B89" w:rsidP="00A47B89">
            <w:pPr>
              <w:jc w:val="both"/>
            </w:pPr>
          </w:p>
          <w:p w14:paraId="2844A147" w14:textId="77777777" w:rsidR="00A47B89" w:rsidRPr="00D049FE" w:rsidRDefault="00A47B89" w:rsidP="00814121">
            <w:pPr>
              <w:pStyle w:val="Jin0"/>
              <w:shd w:val="clear" w:color="auto" w:fill="auto"/>
              <w:spacing w:line="240" w:lineRule="auto"/>
              <w:jc w:val="center"/>
              <w:rPr>
                <w:rFonts w:asciiTheme="minorHAnsi" w:hAnsiTheme="minorHAnsi" w:cstheme="minorHAnsi"/>
                <w:color w:val="000000"/>
                <w:sz w:val="16"/>
                <w:lang w:eastAsia="cs-CZ" w:bidi="cs-CZ"/>
              </w:rPr>
            </w:pPr>
          </w:p>
        </w:tc>
      </w:tr>
    </w:tbl>
    <w:p w14:paraId="2098160F" w14:textId="77ABF7F9" w:rsidR="008D3FAD" w:rsidRPr="00D049FE" w:rsidRDefault="008D3FAD" w:rsidP="00133D99">
      <w:pPr>
        <w:pStyle w:val="Odstavecseseznamem"/>
        <w:numPr>
          <w:ilvl w:val="0"/>
          <w:numId w:val="14"/>
        </w:numPr>
        <w:spacing w:after="0"/>
        <w:ind w:left="714" w:hanging="357"/>
        <w:contextualSpacing w:val="0"/>
        <w:jc w:val="both"/>
      </w:pPr>
      <w:r w:rsidRPr="00D049FE">
        <w:lastRenderedPageBreak/>
        <w:t>V případě, že dojde ke změně podmínek stanovených ZVAK pro osvobození ploch od platby za srážkové vody, je Odběratel povinen do 15 dnů od této změny předat Dodavateli podklady pro příslušnou změnu smlouvy.</w:t>
      </w:r>
    </w:p>
    <w:p w14:paraId="56C133B2" w14:textId="53DBC0A9" w:rsidR="00A47B89" w:rsidRPr="00D049FE" w:rsidRDefault="00D268F7" w:rsidP="00133D99">
      <w:pPr>
        <w:pStyle w:val="Odstavecseseznamem"/>
        <w:numPr>
          <w:ilvl w:val="0"/>
          <w:numId w:val="14"/>
        </w:numPr>
        <w:spacing w:after="0"/>
        <w:ind w:left="714" w:hanging="357"/>
        <w:contextualSpacing w:val="0"/>
        <w:jc w:val="both"/>
      </w:pPr>
      <w:r w:rsidRPr="00D049FE">
        <w:t xml:space="preserve">Smluvní strany se dohodly, že </w:t>
      </w:r>
      <w:r w:rsidR="00A47B89" w:rsidRPr="00D049FE">
        <w:t>Dodavatel</w:t>
      </w:r>
      <w:r w:rsidRPr="00D049FE">
        <w:t xml:space="preserve">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w:t>
      </w:r>
      <w:r w:rsidR="00CA78BC" w:rsidRPr="00D049FE">
        <w:t>u s platnými právními předpisy.</w:t>
      </w:r>
    </w:p>
    <w:p w14:paraId="0FEB93F2" w14:textId="0278F437" w:rsidR="00D268F7" w:rsidRPr="00D049FE" w:rsidRDefault="00D268F7" w:rsidP="00133D99">
      <w:pPr>
        <w:pStyle w:val="Odstavecseseznamem"/>
        <w:numPr>
          <w:ilvl w:val="0"/>
          <w:numId w:val="14"/>
        </w:numPr>
        <w:spacing w:after="0"/>
        <w:ind w:left="714" w:hanging="357"/>
        <w:contextualSpacing w:val="0"/>
        <w:jc w:val="both"/>
      </w:pPr>
      <w:r w:rsidRPr="00D049FE">
        <w:t xml:space="preserve">Změna údaje o hodnotě dlouhodobého srážkového normálu uvedeného v čl. </w:t>
      </w:r>
      <w:r w:rsidR="00A47B89" w:rsidRPr="00D049FE">
        <w:t>E</w:t>
      </w:r>
      <w:r w:rsidR="00056016" w:rsidRPr="00D049FE">
        <w:t>.</w:t>
      </w:r>
      <w:r w:rsidRPr="00D049FE">
        <w:t xml:space="preserve"> </w:t>
      </w:r>
      <w:r w:rsidR="00A47B89" w:rsidRPr="00D049FE">
        <w:br/>
      </w:r>
      <w:r w:rsidRPr="00D049FE">
        <w:t xml:space="preserve">odst. </w:t>
      </w:r>
      <w:r w:rsidR="00E21A6C" w:rsidRPr="00D049FE">
        <w:t>2</w:t>
      </w:r>
      <w:r w:rsidR="00056016" w:rsidRPr="00D049FE">
        <w:t>.</w:t>
      </w:r>
      <w:r w:rsidRPr="00D049FE">
        <w:t xml:space="preserve"> písm. b) této </w:t>
      </w:r>
      <w:r w:rsidR="00056016" w:rsidRPr="00D049FE">
        <w:t>s</w:t>
      </w:r>
      <w:r w:rsidRPr="00D049FE">
        <w:t xml:space="preserve">mlouvy není považována za změnu této </w:t>
      </w:r>
      <w:r w:rsidR="00056016" w:rsidRPr="00D049FE">
        <w:t>s</w:t>
      </w:r>
      <w:r w:rsidRPr="00D049FE">
        <w:t xml:space="preserve">mlouvy. Platné hodnoty dlouhodobých srážkových normálů jsou uveřejněny prostřednictvím vlastních webových stránek </w:t>
      </w:r>
      <w:r w:rsidR="00056016" w:rsidRPr="00D049FE">
        <w:t>Dodavatele</w:t>
      </w:r>
      <w:r w:rsidRPr="00D049FE">
        <w:t xml:space="preserve">, nebo </w:t>
      </w:r>
      <w:r w:rsidR="00056016" w:rsidRPr="00D049FE">
        <w:t>jiným v místě obvyklým způsobem</w:t>
      </w:r>
      <w:r w:rsidRPr="00D049FE">
        <w:t xml:space="preserve"> a jsou k dispozici na pracovištích </w:t>
      </w:r>
      <w:r w:rsidR="00056016" w:rsidRPr="00D049FE">
        <w:t>Dodavatele</w:t>
      </w:r>
      <w:r w:rsidRPr="00D049FE">
        <w:t xml:space="preserve"> (zákaznická centra).</w:t>
      </w:r>
    </w:p>
    <w:p w14:paraId="1C3F7460" w14:textId="0B38658B" w:rsidR="00761857" w:rsidRPr="00D049FE" w:rsidRDefault="00761857" w:rsidP="00133D99">
      <w:pPr>
        <w:pStyle w:val="Odstavecseseznamem"/>
        <w:numPr>
          <w:ilvl w:val="0"/>
          <w:numId w:val="14"/>
        </w:numPr>
        <w:spacing w:after="0"/>
        <w:ind w:left="714" w:hanging="357"/>
        <w:contextualSpacing w:val="0"/>
        <w:jc w:val="both"/>
      </w:pPr>
      <w:r w:rsidRPr="00D049FE">
        <w:t>Smluvní strany se dohodly, že limit množství dodávané vody a limit množství a přípustné limity ukazatelů znečištění odváděných odpadních vod budou:</w:t>
      </w:r>
    </w:p>
    <w:p w14:paraId="0D9C43EA" w14:textId="51E78D5E" w:rsidR="00761857" w:rsidRPr="00D049FE" w:rsidRDefault="00761857" w:rsidP="0051096A">
      <w:pPr>
        <w:pStyle w:val="Odstavecseseznamem"/>
        <w:numPr>
          <w:ilvl w:val="0"/>
          <w:numId w:val="16"/>
        </w:numPr>
        <w:spacing w:after="120"/>
        <w:ind w:left="1077" w:hanging="357"/>
        <w:jc w:val="both"/>
      </w:pPr>
      <w:r w:rsidRPr="00D049FE">
        <w:t>Limit množství dodávané vody je dán profilem přípojky a kapacitou vodoměru.</w:t>
      </w:r>
    </w:p>
    <w:p w14:paraId="212CE205" w14:textId="46369337" w:rsidR="00761857" w:rsidRPr="00D049FE" w:rsidRDefault="00761857" w:rsidP="0051096A">
      <w:pPr>
        <w:pStyle w:val="Odstavecseseznamem"/>
        <w:numPr>
          <w:ilvl w:val="0"/>
          <w:numId w:val="16"/>
        </w:numPr>
        <w:spacing w:after="120"/>
        <w:ind w:left="1077" w:hanging="357"/>
        <w:jc w:val="both"/>
      </w:pPr>
      <w:r w:rsidRPr="00D049FE">
        <w:t xml:space="preserve">Množství určující kapacitu vodoměru: </w:t>
      </w:r>
      <w:r w:rsidR="00027AA4" w:rsidRPr="00D049FE">
        <w:tab/>
      </w:r>
      <w:r w:rsidRPr="00D049FE">
        <w:t>[ * ]</w:t>
      </w:r>
    </w:p>
    <w:p w14:paraId="5232E644" w14:textId="05B8AD4D" w:rsidR="00761857" w:rsidRPr="00D049FE" w:rsidRDefault="00761857" w:rsidP="0051096A">
      <w:pPr>
        <w:pStyle w:val="Odstavecseseznamem"/>
        <w:numPr>
          <w:ilvl w:val="0"/>
          <w:numId w:val="16"/>
        </w:numPr>
        <w:spacing w:after="120"/>
        <w:ind w:left="1077" w:hanging="357"/>
        <w:jc w:val="both"/>
      </w:pPr>
      <w:r w:rsidRPr="00D049FE">
        <w:t>Limit množství vypouštěné odpadní vody je dán profilem přípojky.</w:t>
      </w:r>
    </w:p>
    <w:p w14:paraId="63CCD39A" w14:textId="0CA46E6F" w:rsidR="00E05711" w:rsidRPr="00D049FE" w:rsidRDefault="0051096A" w:rsidP="006F2FF4">
      <w:pPr>
        <w:pStyle w:val="Odstavecseseznamem"/>
        <w:numPr>
          <w:ilvl w:val="0"/>
          <w:numId w:val="16"/>
        </w:numPr>
        <w:spacing w:after="120"/>
        <w:ind w:left="1077" w:hanging="357"/>
        <w:contextualSpacing w:val="0"/>
        <w:jc w:val="both"/>
      </w:pPr>
      <w:r w:rsidRPr="00D049FE">
        <w:t xml:space="preserve">Přípustné limity ukazatelů znečištění vypouštěné odpadní vody jsou stanoveny v příslušném Kanalizačním řádu, není-li v této smlouvě stanoveno jinak. Kanalizační řád je uveřejněn na webových stránkách Dodavatele </w:t>
      </w:r>
      <w:r w:rsidR="0081678E" w:rsidRPr="00D049FE">
        <w:t xml:space="preserve">a </w:t>
      </w:r>
      <w:r w:rsidRPr="00D049FE">
        <w:t>je k dispozici na pracovištích Dodavatele (zákaznické centrum).</w:t>
      </w:r>
    </w:p>
    <w:p w14:paraId="3AFD0970" w14:textId="77777777" w:rsidR="005E7329" w:rsidRPr="00D049FE" w:rsidRDefault="005E7329" w:rsidP="00133D99">
      <w:pPr>
        <w:pStyle w:val="Odstavecseseznamem"/>
        <w:numPr>
          <w:ilvl w:val="0"/>
          <w:numId w:val="14"/>
        </w:numPr>
        <w:spacing w:after="0"/>
        <w:ind w:left="714" w:hanging="357"/>
        <w:contextualSpacing w:val="0"/>
        <w:jc w:val="both"/>
      </w:pPr>
      <w:r w:rsidRPr="00D049FE">
        <w:t xml:space="preserve">Tlakové poměry v místě napojení vodovodní přípojky: </w:t>
      </w:r>
    </w:p>
    <w:p w14:paraId="787007D6" w14:textId="39D61CF1" w:rsidR="005E7329" w:rsidRPr="00D049FE" w:rsidRDefault="005E7329" w:rsidP="005E7329">
      <w:pPr>
        <w:pStyle w:val="Odstavecseseznamem"/>
        <w:spacing w:after="0"/>
        <w:contextualSpacing w:val="0"/>
        <w:jc w:val="both"/>
      </w:pPr>
      <w:r w:rsidRPr="00D049FE">
        <w:t>Minimální tlak:</w:t>
      </w:r>
      <w:r w:rsidRPr="00D049FE">
        <w:tab/>
      </w:r>
      <w:r w:rsidRPr="00D049FE">
        <w:tab/>
        <w:t xml:space="preserve">0,15 </w:t>
      </w:r>
      <w:proofErr w:type="spellStart"/>
      <w:r w:rsidRPr="00D049FE">
        <w:t>MPa</w:t>
      </w:r>
      <w:proofErr w:type="spellEnd"/>
      <w:r w:rsidRPr="00D049FE">
        <w:t>.</w:t>
      </w:r>
    </w:p>
    <w:p w14:paraId="3AF127B7" w14:textId="75E3A8F8" w:rsidR="005E7329" w:rsidRPr="00D049FE" w:rsidRDefault="005E7329" w:rsidP="005E7329">
      <w:pPr>
        <w:pStyle w:val="Odstavecseseznamem"/>
        <w:spacing w:after="120"/>
        <w:contextualSpacing w:val="0"/>
        <w:jc w:val="both"/>
      </w:pPr>
      <w:r w:rsidRPr="00D049FE">
        <w:t>Maximální tlak:</w:t>
      </w:r>
      <w:r w:rsidRPr="00D049FE">
        <w:tab/>
      </w:r>
      <w:r w:rsidRPr="00D049FE">
        <w:tab/>
        <w:t xml:space="preserve">0,60 </w:t>
      </w:r>
      <w:proofErr w:type="spellStart"/>
      <w:r w:rsidRPr="00D049FE">
        <w:t>MPa</w:t>
      </w:r>
      <w:proofErr w:type="spellEnd"/>
      <w:r w:rsidRPr="00D049FE">
        <w:t>.</w:t>
      </w:r>
    </w:p>
    <w:p w14:paraId="25C7BF4C" w14:textId="77777777" w:rsidR="005E7329" w:rsidRPr="00D049FE" w:rsidRDefault="005E7329" w:rsidP="00133D99">
      <w:pPr>
        <w:pStyle w:val="Odstavecseseznamem"/>
        <w:numPr>
          <w:ilvl w:val="0"/>
          <w:numId w:val="14"/>
        </w:numPr>
        <w:spacing w:after="0"/>
        <w:ind w:left="714" w:hanging="357"/>
        <w:contextualSpacing w:val="0"/>
        <w:jc w:val="both"/>
      </w:pPr>
      <w:r w:rsidRPr="00D049FE">
        <w:t xml:space="preserve">Ukazatele jakosti dodávané pitné vody jsou: </w:t>
      </w:r>
    </w:p>
    <w:p w14:paraId="2D39FFD1" w14:textId="5B1A917A" w:rsidR="005E7329" w:rsidRPr="00D049FE" w:rsidRDefault="005E7329" w:rsidP="005E7329">
      <w:pPr>
        <w:pStyle w:val="Odstavecseseznamem"/>
        <w:spacing w:after="0"/>
        <w:contextualSpacing w:val="0"/>
        <w:jc w:val="both"/>
      </w:pPr>
      <w:r w:rsidRPr="00D049FE">
        <w:t>Minimální hodnota vápníku:</w:t>
      </w:r>
      <w:r w:rsidRPr="00D049FE">
        <w:tab/>
      </w:r>
      <w:r w:rsidRPr="00D049FE">
        <w:tab/>
        <w:t xml:space="preserve">30 mg/l. </w:t>
      </w:r>
    </w:p>
    <w:p w14:paraId="1908B90E" w14:textId="6CD215F7" w:rsidR="005E7329" w:rsidRPr="00D049FE" w:rsidRDefault="005E7329" w:rsidP="005E7329">
      <w:pPr>
        <w:pStyle w:val="Odstavecseseznamem"/>
        <w:spacing w:after="0"/>
        <w:contextualSpacing w:val="0"/>
        <w:jc w:val="both"/>
      </w:pPr>
      <w:r w:rsidRPr="00D049FE">
        <w:t>Maximální hodnota vápníku:</w:t>
      </w:r>
      <w:r w:rsidRPr="00D049FE">
        <w:tab/>
      </w:r>
      <w:r w:rsidRPr="00D049FE">
        <w:tab/>
        <w:t xml:space="preserve">110 mg/l. </w:t>
      </w:r>
    </w:p>
    <w:p w14:paraId="450FD6C1" w14:textId="193C504F" w:rsidR="005E7329" w:rsidRPr="00D049FE" w:rsidRDefault="005E7329" w:rsidP="005E7329">
      <w:pPr>
        <w:pStyle w:val="Odstavecseseznamem"/>
        <w:spacing w:after="0"/>
        <w:contextualSpacing w:val="0"/>
        <w:jc w:val="both"/>
      </w:pPr>
      <w:r w:rsidRPr="00D049FE">
        <w:t>Minimální hodnota hořčíku:</w:t>
      </w:r>
      <w:r w:rsidRPr="00D049FE">
        <w:tab/>
      </w:r>
      <w:r w:rsidRPr="00D049FE">
        <w:tab/>
        <w:t xml:space="preserve">5 mg/l. </w:t>
      </w:r>
    </w:p>
    <w:p w14:paraId="4278E8C2" w14:textId="1EED21A2" w:rsidR="005E7329" w:rsidRPr="00D049FE" w:rsidRDefault="005E7329" w:rsidP="005E7329">
      <w:pPr>
        <w:pStyle w:val="Odstavecseseznamem"/>
        <w:spacing w:after="0"/>
        <w:contextualSpacing w:val="0"/>
        <w:jc w:val="both"/>
      </w:pPr>
      <w:r w:rsidRPr="00D049FE">
        <w:t>Maximální hodnota hořčíku:</w:t>
      </w:r>
      <w:r w:rsidRPr="00D049FE">
        <w:tab/>
      </w:r>
      <w:r w:rsidRPr="00D049FE">
        <w:tab/>
        <w:t xml:space="preserve">10 mg/l. </w:t>
      </w:r>
    </w:p>
    <w:p w14:paraId="3FF08952" w14:textId="71045716" w:rsidR="005E7329" w:rsidRPr="00D049FE" w:rsidRDefault="005E7329" w:rsidP="005E7329">
      <w:pPr>
        <w:pStyle w:val="Odstavecseseznamem"/>
        <w:spacing w:after="240"/>
        <w:contextualSpacing w:val="0"/>
        <w:jc w:val="both"/>
      </w:pPr>
      <w:r w:rsidRPr="00D049FE">
        <w:t>Maximální hodnota dusičnanů:</w:t>
      </w:r>
      <w:r w:rsidRPr="00D049FE">
        <w:tab/>
      </w:r>
      <w:r w:rsidRPr="00D049FE">
        <w:tab/>
        <w:t>50 mg/I.</w:t>
      </w:r>
    </w:p>
    <w:p w14:paraId="3BE99236" w14:textId="7CAA6F3C" w:rsidR="005E7329" w:rsidRPr="00D049FE" w:rsidRDefault="005E7329" w:rsidP="006F2FF4">
      <w:pPr>
        <w:pStyle w:val="Odstavecseseznamem"/>
        <w:spacing w:after="120"/>
        <w:contextualSpacing w:val="0"/>
        <w:jc w:val="both"/>
      </w:pPr>
      <w:r w:rsidRPr="00D049FE">
        <w:t>Aktuální hodnoty ukazatelů jakosti dodávané pitné vody jsou k dispozici na webových stránkách Dodavatele.</w:t>
      </w:r>
    </w:p>
    <w:p w14:paraId="5DD7DD9B" w14:textId="5C96CB25" w:rsidR="00E05711" w:rsidRPr="00D049FE" w:rsidRDefault="00562455" w:rsidP="00133D99">
      <w:pPr>
        <w:pStyle w:val="Odstavecseseznamem"/>
        <w:numPr>
          <w:ilvl w:val="0"/>
          <w:numId w:val="4"/>
        </w:numPr>
        <w:spacing w:after="0" w:line="340" w:lineRule="exact"/>
        <w:ind w:left="714" w:hanging="357"/>
        <w:contextualSpacing w:val="0"/>
        <w:jc w:val="center"/>
        <w:rPr>
          <w:b/>
        </w:rPr>
      </w:pPr>
      <w:r w:rsidRPr="00D049FE">
        <w:rPr>
          <w:b/>
        </w:rPr>
        <w:t>PLATEBNÍ PODMÍNKY</w:t>
      </w:r>
    </w:p>
    <w:p w14:paraId="241BE974" w14:textId="700B7DCE" w:rsidR="00E05711" w:rsidRPr="00D049FE" w:rsidRDefault="009D74FB" w:rsidP="00133D99">
      <w:pPr>
        <w:pStyle w:val="Odstavecseseznamem"/>
        <w:numPr>
          <w:ilvl w:val="0"/>
          <w:numId w:val="18"/>
        </w:numPr>
        <w:spacing w:after="0"/>
        <w:ind w:left="714" w:hanging="357"/>
        <w:contextualSpacing w:val="0"/>
        <w:jc w:val="both"/>
      </w:pPr>
      <w:r w:rsidRPr="00D049FE">
        <w:t>Smluvní strany se dohodly, že vodné a stočné bude Odběratel hradit Dodavateli formou pravidelných zálohových plateb dle rozpisu záloh a na základě konečného vyúčtování vodného a stočného / formou pravidelných plateb dle skutečné spotřeby na základě vystavené faktury, následovně</w:t>
      </w:r>
      <w:r w:rsidR="00E34BAE" w:rsidRPr="00D049FE">
        <w:t>:</w:t>
      </w:r>
    </w:p>
    <w:p w14:paraId="03E63F93" w14:textId="6B68FEAA" w:rsidR="00E34BAE" w:rsidRPr="00D049FE" w:rsidRDefault="00E34BAE" w:rsidP="00E34BAE">
      <w:pPr>
        <w:pStyle w:val="Odstavecseseznamem"/>
        <w:spacing w:after="120"/>
        <w:jc w:val="both"/>
      </w:pPr>
      <w:r w:rsidRPr="00D049FE">
        <w:t>Výše zálohových plateb do prvního vyúčtování:</w:t>
      </w:r>
      <w:r w:rsidRPr="00D049FE">
        <w:tab/>
      </w:r>
      <w:r w:rsidRPr="00D049FE">
        <w:tab/>
        <w:t>[ * ]</w:t>
      </w:r>
    </w:p>
    <w:p w14:paraId="2D3980D3" w14:textId="2CE11F10" w:rsidR="00E34BAE" w:rsidRPr="00D049FE" w:rsidRDefault="00E34BAE" w:rsidP="00E34BAE">
      <w:pPr>
        <w:pStyle w:val="Odstavecseseznamem"/>
        <w:spacing w:after="120"/>
        <w:jc w:val="both"/>
      </w:pPr>
      <w:r w:rsidRPr="00D049FE">
        <w:t>Četnost záloh:</w:t>
      </w:r>
      <w:r w:rsidRPr="00D049FE">
        <w:tab/>
      </w:r>
      <w:r w:rsidRPr="00D049FE">
        <w:tab/>
      </w:r>
      <w:r w:rsidRPr="00D049FE">
        <w:tab/>
      </w:r>
      <w:r w:rsidRPr="00D049FE">
        <w:tab/>
      </w:r>
      <w:r w:rsidRPr="00D049FE">
        <w:tab/>
      </w:r>
      <w:r w:rsidRPr="00D049FE">
        <w:tab/>
        <w:t>[ * ]</w:t>
      </w:r>
    </w:p>
    <w:p w14:paraId="062AB493" w14:textId="666E3CBE" w:rsidR="00E34BAE" w:rsidRPr="00D049FE" w:rsidRDefault="00E34BAE" w:rsidP="00E34BAE">
      <w:pPr>
        <w:pStyle w:val="Odstavecseseznamem"/>
        <w:spacing w:after="120"/>
        <w:jc w:val="both"/>
      </w:pPr>
      <w:r w:rsidRPr="00D049FE">
        <w:t>Způsob platby faktur:</w:t>
      </w:r>
      <w:r w:rsidRPr="00D049FE">
        <w:tab/>
      </w:r>
      <w:r w:rsidRPr="00D049FE">
        <w:tab/>
      </w:r>
      <w:r w:rsidRPr="00D049FE">
        <w:tab/>
      </w:r>
      <w:r w:rsidRPr="00D049FE">
        <w:tab/>
      </w:r>
      <w:r w:rsidRPr="00D049FE">
        <w:tab/>
      </w:r>
      <w:r w:rsidRPr="00D049FE">
        <w:rPr>
          <w:b/>
        </w:rPr>
        <w:t>Bezhotovostně</w:t>
      </w:r>
    </w:p>
    <w:p w14:paraId="06F7FB70" w14:textId="5E5E5479" w:rsidR="00E34BAE" w:rsidRPr="00D049FE" w:rsidRDefault="00E34BAE" w:rsidP="006F2FF4">
      <w:pPr>
        <w:pStyle w:val="Odstavecseseznamem"/>
        <w:spacing w:after="120"/>
        <w:contextualSpacing w:val="0"/>
        <w:jc w:val="both"/>
      </w:pPr>
      <w:r w:rsidRPr="00D049FE">
        <w:t>Četnost odečtů a konečného vyúčtování:</w:t>
      </w:r>
      <w:r w:rsidRPr="00D049FE">
        <w:tab/>
      </w:r>
      <w:r w:rsidRPr="00D049FE">
        <w:tab/>
        <w:t>[ * ]</w:t>
      </w:r>
    </w:p>
    <w:p w14:paraId="68F79194" w14:textId="48DD632E" w:rsidR="005E7329" w:rsidRPr="00D049FE" w:rsidRDefault="00E34BAE" w:rsidP="00133D99">
      <w:pPr>
        <w:pStyle w:val="Odstavecseseznamem"/>
        <w:numPr>
          <w:ilvl w:val="0"/>
          <w:numId w:val="18"/>
        </w:numPr>
        <w:spacing w:after="0"/>
        <w:ind w:left="714" w:hanging="357"/>
        <w:contextualSpacing w:val="0"/>
        <w:jc w:val="both"/>
      </w:pPr>
      <w:r w:rsidRPr="00D049FE">
        <w:t>Splatnost faktur činí 17 dnů od data vystavení faktury. Dodavatel je povinen faktury zaslat Odběrateli nejpozději do 3 pracovních dnů od vystavení.</w:t>
      </w:r>
    </w:p>
    <w:p w14:paraId="2E1D3C16" w14:textId="5B4C7CC6" w:rsidR="00E34BAE" w:rsidRPr="00D049FE" w:rsidRDefault="00E34BAE" w:rsidP="00133D99">
      <w:pPr>
        <w:pStyle w:val="Odstavecseseznamem"/>
        <w:numPr>
          <w:ilvl w:val="0"/>
          <w:numId w:val="18"/>
        </w:numPr>
        <w:spacing w:after="0"/>
        <w:ind w:left="714" w:hanging="357"/>
        <w:contextualSpacing w:val="0"/>
        <w:jc w:val="both"/>
      </w:pPr>
      <w:r w:rsidRPr="00D049FE">
        <w:lastRenderedPageBreak/>
        <w:t xml:space="preserve">Smluvní strany sjednávají, že faktury budou Odběrateli zasílány na adresu Odběratele uvedenou v této smlouvě </w:t>
      </w:r>
      <w:r w:rsidR="00D96277" w:rsidRPr="00D049FE">
        <w:t xml:space="preserve">nebo </w:t>
      </w:r>
      <w:r w:rsidRPr="00D049FE">
        <w:t>elektronicky na e-mailovou adresu: [ @ ].</w:t>
      </w:r>
    </w:p>
    <w:p w14:paraId="24B5C1A3" w14:textId="22252970" w:rsidR="0083132E" w:rsidRPr="00D049FE" w:rsidRDefault="0083132E" w:rsidP="00133D99">
      <w:pPr>
        <w:pStyle w:val="Odstavecseseznamem"/>
        <w:numPr>
          <w:ilvl w:val="0"/>
          <w:numId w:val="18"/>
        </w:numPr>
        <w:spacing w:after="0"/>
        <w:ind w:left="714" w:hanging="357"/>
        <w:contextualSpacing w:val="0"/>
        <w:jc w:val="both"/>
      </w:pPr>
      <w:r w:rsidRPr="00D049FE">
        <w:t xml:space="preserve">Přeplatek konečného vyúčtování vodného a stočného bude vrácen na bankovní </w:t>
      </w:r>
      <w:r w:rsidR="00025DE4" w:rsidRPr="00D049FE">
        <w:t>účet Odběratele uvedený v této smlouvě.</w:t>
      </w:r>
    </w:p>
    <w:p w14:paraId="54A99B3F" w14:textId="0BC038A9" w:rsidR="00332F6F" w:rsidRPr="00D049FE" w:rsidRDefault="00332F6F" w:rsidP="00133D99">
      <w:pPr>
        <w:pStyle w:val="Odstavecseseznamem"/>
        <w:numPr>
          <w:ilvl w:val="0"/>
          <w:numId w:val="18"/>
        </w:numPr>
        <w:spacing w:after="0"/>
        <w:ind w:left="714" w:hanging="357"/>
        <w:contextualSpacing w:val="0"/>
        <w:jc w:val="both"/>
      </w:pPr>
      <w:r w:rsidRPr="00D049FE">
        <w:t>Odběratel tímto prohlašuje, že byl před podpisem této smlouvy seznámen s ceníkem Dodavatele, který je dostupný na webové adrese [ * ], a že mu porozuměl v plném rozsahu.</w:t>
      </w:r>
    </w:p>
    <w:p w14:paraId="1CD21650" w14:textId="34EF9C66" w:rsidR="0083132E" w:rsidRPr="00D049FE" w:rsidRDefault="0083132E" w:rsidP="00133D99">
      <w:pPr>
        <w:pStyle w:val="Odstavecseseznamem"/>
        <w:numPr>
          <w:ilvl w:val="0"/>
          <w:numId w:val="4"/>
        </w:numPr>
        <w:spacing w:before="120" w:after="0" w:line="340" w:lineRule="exact"/>
        <w:ind w:left="714" w:hanging="357"/>
        <w:contextualSpacing w:val="0"/>
        <w:jc w:val="center"/>
        <w:rPr>
          <w:b/>
        </w:rPr>
      </w:pPr>
      <w:r w:rsidRPr="00D049FE">
        <w:rPr>
          <w:b/>
        </w:rPr>
        <w:t>PODMÍNKY DODÁVKY VODY A ODVÁDĚNÍ ODPADNÍCH VOD</w:t>
      </w:r>
    </w:p>
    <w:p w14:paraId="3D5BF050" w14:textId="1703FAC8" w:rsidR="0083132E" w:rsidRPr="00D049FE" w:rsidRDefault="0083132E" w:rsidP="00133D99">
      <w:pPr>
        <w:pStyle w:val="Odstavecseseznamem"/>
        <w:numPr>
          <w:ilvl w:val="0"/>
          <w:numId w:val="19"/>
        </w:numPr>
        <w:spacing w:after="0"/>
        <w:ind w:left="714" w:hanging="357"/>
        <w:contextualSpacing w:val="0"/>
        <w:jc w:val="both"/>
      </w:pPr>
      <w:r w:rsidRPr="00D049FE">
        <w:t>Dodavatel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14:paraId="61CE2E51" w14:textId="2F70712E" w:rsidR="0083132E" w:rsidRPr="00D049FE" w:rsidRDefault="0083132E" w:rsidP="00133D99">
      <w:pPr>
        <w:pStyle w:val="Odstavecseseznamem"/>
        <w:numPr>
          <w:ilvl w:val="0"/>
          <w:numId w:val="19"/>
        </w:numPr>
        <w:spacing w:after="0"/>
        <w:ind w:left="714" w:hanging="357"/>
        <w:contextualSpacing w:val="0"/>
        <w:jc w:val="both"/>
      </w:pPr>
      <w:r w:rsidRPr="00D049FE">
        <w:t>Odběratel se zavazuje platit Dodavateli vodné a stočné v souladu a za podmínek stanovených touto smlouvou. K vodnému a stočnému Dodavatel připočte DPH v souladu s platnými právními předpisy.</w:t>
      </w:r>
    </w:p>
    <w:p w14:paraId="10886088" w14:textId="775A74E3" w:rsidR="00843732" w:rsidRPr="00D049FE" w:rsidRDefault="0083132E" w:rsidP="00133D99">
      <w:pPr>
        <w:pStyle w:val="Odstavecseseznamem"/>
        <w:numPr>
          <w:ilvl w:val="0"/>
          <w:numId w:val="19"/>
        </w:numPr>
        <w:spacing w:after="0"/>
        <w:ind w:left="714" w:hanging="357"/>
        <w:contextualSpacing w:val="0"/>
        <w:jc w:val="both"/>
      </w:pPr>
      <w:r w:rsidRPr="00D049FE">
        <w:t>Nedohodnou-li se Smluvní strany jinak, jsou povinny si poskytovat vzájemná plnění za podmínek stanovených touto smlouvou ode dne její účinnosti.</w:t>
      </w:r>
    </w:p>
    <w:p w14:paraId="21DC5F73" w14:textId="05A08CA5" w:rsidR="00FB2BCF" w:rsidRPr="00D049FE" w:rsidRDefault="00FB2BCF" w:rsidP="00133D99">
      <w:pPr>
        <w:pStyle w:val="Odstavecseseznamem"/>
        <w:numPr>
          <w:ilvl w:val="0"/>
          <w:numId w:val="4"/>
        </w:numPr>
        <w:spacing w:before="120" w:after="0" w:line="340" w:lineRule="exact"/>
        <w:ind w:left="714" w:hanging="357"/>
        <w:contextualSpacing w:val="0"/>
        <w:jc w:val="center"/>
        <w:rPr>
          <w:b/>
        </w:rPr>
      </w:pPr>
      <w:r w:rsidRPr="00D049FE">
        <w:rPr>
          <w:b/>
        </w:rPr>
        <w:t>JINÁ PRÁVA A POVINNOSTI SMLUVNÍCH STRAN</w:t>
      </w:r>
    </w:p>
    <w:p w14:paraId="5C71C9A6" w14:textId="4F163570" w:rsidR="00FB2BCF" w:rsidRPr="00D049FE" w:rsidRDefault="00FB2BCF" w:rsidP="00133D99">
      <w:pPr>
        <w:pStyle w:val="Odstavecseseznamem"/>
        <w:numPr>
          <w:ilvl w:val="0"/>
          <w:numId w:val="24"/>
        </w:numPr>
        <w:spacing w:after="0"/>
        <w:ind w:left="714" w:hanging="357"/>
        <w:contextualSpacing w:val="0"/>
        <w:jc w:val="both"/>
      </w:pPr>
      <w:r w:rsidRPr="00D049FE">
        <w:t xml:space="preserve">Odběratel se zavazuje bez zbytečného odkladu, nejpozději však ve lhůtě 15 dnů ode dne, kdy se o změně dozvěděl, oznámit </w:t>
      </w:r>
      <w:r w:rsidR="00343CC1" w:rsidRPr="00D049FE">
        <w:t>Dodavateli</w:t>
      </w:r>
      <w:r w:rsidRPr="00D049FE">
        <w:t xml:space="preserve"> písemně každou změnu skutečností v této </w:t>
      </w:r>
      <w:r w:rsidR="00343CC1" w:rsidRPr="00D049FE">
        <w:t>s</w:t>
      </w:r>
      <w:r w:rsidRPr="00D049FE">
        <w:t xml:space="preserve">mlouvě uvedených rozhodných pro plnění, jež je předmětem této </w:t>
      </w:r>
      <w:r w:rsidR="00343CC1" w:rsidRPr="00D049FE">
        <w:t>s</w:t>
      </w:r>
      <w:r w:rsidRPr="00D049FE">
        <w:t>mlouvy. Za rozhodné skutečnosti se považují zejména identifikační údaje o Odběrateli a/nebo o Odběrném místě a/nebo údaje pro fakturaci vodného a stočného.</w:t>
      </w:r>
    </w:p>
    <w:p w14:paraId="220CE314" w14:textId="77777777" w:rsidR="000B14CF" w:rsidRPr="00D049FE" w:rsidRDefault="000B14CF" w:rsidP="00133D99">
      <w:pPr>
        <w:pStyle w:val="Odstavecseseznamem"/>
        <w:numPr>
          <w:ilvl w:val="0"/>
          <w:numId w:val="24"/>
        </w:numPr>
        <w:spacing w:after="0"/>
        <w:ind w:left="714" w:hanging="357"/>
        <w:contextualSpacing w:val="0"/>
        <w:jc w:val="both"/>
      </w:pPr>
      <w:r w:rsidRPr="00D049FE">
        <w:t>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Dodavateli protokoly o výsledcích kontroly limitů znečištění vypouštěných odpadních vod, je povinen doručit Dodavateli v originále nebo ověřené kopii protokol o výsledcích takové kontroly provedené k tomu oprávněnou osobou do 30 dnů ode dne doručení takového protokolu Odběrateli. Neprovede-li Odběratel tuto kontrolu v souladu s Kanalizačním řádem, je Dodavatel oprávněn provést takovou kontrolu sám nebo prostřednictvím třetí osoby a výsledek takové kontroly použít jako podklad pro případné stanovení smluvní pokuty dle čl. M této smlouvy. Odběratel je v takovém případě povinen uhradit Dodavateli náklady takové kontroly.</w:t>
      </w:r>
    </w:p>
    <w:p w14:paraId="17FEC1E2" w14:textId="4EFFA36F" w:rsidR="000B14CF" w:rsidRPr="00D049FE" w:rsidRDefault="000B14CF" w:rsidP="00133D99">
      <w:pPr>
        <w:pStyle w:val="Odstavecseseznamem"/>
        <w:numPr>
          <w:ilvl w:val="0"/>
          <w:numId w:val="24"/>
        </w:numPr>
        <w:spacing w:after="0"/>
        <w:ind w:left="714" w:hanging="357"/>
        <w:contextualSpacing w:val="0"/>
        <w:jc w:val="both"/>
      </w:pPr>
      <w:r w:rsidRPr="00D049FE">
        <w:t xml:space="preserve">Odběratel je povinen umožnit Dodavateli přístup k vodoměru, zejména za účelem provedení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w:t>
      </w:r>
      <w:r w:rsidRPr="00D049FE">
        <w:lastRenderedPageBreak/>
        <w:t>Dodavateli jejich poškození či závady v měření. Byla-li nefunkčnost vodoměru nebo poškození vodoměru, poškození či ztráta zařízení pro dálkový odečet či dalšího poslušenství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Dodavatele je nepřípustný. Dodavatel má právo zajistit jednotlivé části vodoměru nebo jeho příslušenství proti neoprávněné manipulaci. Odběratel je povinen dodržet podmínky umístění vodoměru stanovené Dodavatelem. Pokud je vodoměr umístěn v šachtě, je Odběratel povinen zajistit, aby tato šachta byla Dodavateli přístupná a odvodněná. Je-li šachta umístěna na místě veřejnosti přístupném, má Odběratel právo po dohodě s Dodavatelem šachtu zajistit proti neoprávněnému vniknutí; tím není dotčena povinnost jejího zpřístupňování Dodavateli. Pokud přípojka nebo vnitřní vodovod nevyhovuje požadavkům pro montáž vodoměru, je Odběratel povinen na vyzvání Dodavatele provést v přiměřené lhůtě potřebné úpravy. Je-li množství vypouštěných odpadních a odváděných srážkových vod měřeno měřícím zařízením Odběratele, je Dodavatel oprávněn průběžně kontrolovat funkčnost a správnost měřícího zařízení a Odběratel je povinen mu umožnit k tomuto měřícímu zařízení přístup. Přístup k vodoměru nebo měřícímu zařízení Odběratele je Odběratel povinen umožnit Dodavateli v nezbytném rozsahu a tak, aby byly dodrženy požadavky bezpečnosti a ochrany zdraví při práci stanovené obecně závaznými právními předpisy.</w:t>
      </w:r>
    </w:p>
    <w:p w14:paraId="5A5DCEEF" w14:textId="578585B6" w:rsidR="00FB2BCF" w:rsidRPr="00D049FE" w:rsidRDefault="00FB2BCF" w:rsidP="00133D99">
      <w:pPr>
        <w:pStyle w:val="Odstavecseseznamem"/>
        <w:numPr>
          <w:ilvl w:val="0"/>
          <w:numId w:val="4"/>
        </w:numPr>
        <w:spacing w:before="120" w:after="0" w:line="340" w:lineRule="exact"/>
        <w:ind w:left="714" w:hanging="357"/>
        <w:contextualSpacing w:val="0"/>
        <w:jc w:val="center"/>
        <w:rPr>
          <w:b/>
        </w:rPr>
      </w:pPr>
      <w:r w:rsidRPr="00D049FE">
        <w:rPr>
          <w:b/>
        </w:rPr>
        <w:t>ZÁVAZKY SMLUVNÍCH STRAN, ÚROKY A SMLUVNÍ POKUTY</w:t>
      </w:r>
    </w:p>
    <w:p w14:paraId="4F138D3F" w14:textId="72C4DE86" w:rsidR="00FB2BCF" w:rsidRPr="00D049FE" w:rsidRDefault="00FB2BCF" w:rsidP="00133D99">
      <w:pPr>
        <w:pStyle w:val="Odstavecseseznamem"/>
        <w:numPr>
          <w:ilvl w:val="0"/>
          <w:numId w:val="25"/>
        </w:numPr>
        <w:spacing w:after="0"/>
        <w:ind w:left="714" w:hanging="357"/>
        <w:contextualSpacing w:val="0"/>
        <w:jc w:val="both"/>
      </w:pPr>
      <w:r w:rsidRPr="00D049FE">
        <w:t xml:space="preserve">Pro případ </w:t>
      </w:r>
      <w:r w:rsidR="008A4713" w:rsidRPr="00D049FE">
        <w:t>porušení povinnosti</w:t>
      </w:r>
      <w:r w:rsidRPr="00D049FE">
        <w:t xml:space="preserve"> kterékoliv </w:t>
      </w:r>
      <w:r w:rsidR="00A67397" w:rsidRPr="00D049FE">
        <w:t>S</w:t>
      </w:r>
      <w:r w:rsidRPr="00D049FE">
        <w:t xml:space="preserve">mluvní strany </w:t>
      </w:r>
      <w:r w:rsidR="008A4713" w:rsidRPr="00D049FE">
        <w:t xml:space="preserve">plnit peněžité závazky </w:t>
      </w:r>
      <w:r w:rsidR="002F75F4" w:rsidRPr="00D049FE">
        <w:t>vzniklé z</w:t>
      </w:r>
      <w:r w:rsidRPr="00D049FE">
        <w:t xml:space="preserve"> t</w:t>
      </w:r>
      <w:r w:rsidR="008A4713" w:rsidRPr="00D049FE">
        <w:t>é</w:t>
      </w:r>
      <w:r w:rsidRPr="00D049FE">
        <w:t xml:space="preserve">to </w:t>
      </w:r>
      <w:r w:rsidR="006C5F47" w:rsidRPr="00D049FE">
        <w:t>smlouvy</w:t>
      </w:r>
      <w:r w:rsidRPr="00D049FE">
        <w:t xml:space="preserve"> </w:t>
      </w:r>
      <w:r w:rsidR="008A4713" w:rsidRPr="00D049FE">
        <w:t xml:space="preserve">řádně a včas </w:t>
      </w:r>
      <w:r w:rsidRPr="00D049FE">
        <w:t xml:space="preserve">se </w:t>
      </w:r>
      <w:r w:rsidR="00A67397" w:rsidRPr="00D049FE">
        <w:t>S</w:t>
      </w:r>
      <w:r w:rsidRPr="00D049FE">
        <w:t>mluvní strana</w:t>
      </w:r>
      <w:r w:rsidR="008A4713" w:rsidRPr="00D049FE">
        <w:t>, která tuto svou povinnost porušila,</w:t>
      </w:r>
      <w:r w:rsidRPr="00D049FE">
        <w:t xml:space="preserve"> zavazuje zaplatit oprávněné </w:t>
      </w:r>
      <w:r w:rsidR="00A67397" w:rsidRPr="00D049FE">
        <w:t>S</w:t>
      </w:r>
      <w:r w:rsidRPr="00D049FE">
        <w:t xml:space="preserve">mluvní straně za každý den prodlení úrok z prodlení </w:t>
      </w:r>
      <w:r w:rsidR="006C5F47" w:rsidRPr="00D049FE">
        <w:t>v zákonné výši</w:t>
      </w:r>
      <w:r w:rsidRPr="00D049FE">
        <w:t>.</w:t>
      </w:r>
    </w:p>
    <w:p w14:paraId="11D33C99" w14:textId="2BA724A9" w:rsidR="00FB2BCF" w:rsidRPr="00D049FE" w:rsidRDefault="00FB2BCF" w:rsidP="00133D99">
      <w:pPr>
        <w:pStyle w:val="Odstavecseseznamem"/>
        <w:numPr>
          <w:ilvl w:val="0"/>
          <w:numId w:val="25"/>
        </w:numPr>
        <w:spacing w:after="0"/>
        <w:ind w:left="714" w:hanging="357"/>
        <w:contextualSpacing w:val="0"/>
        <w:jc w:val="both"/>
      </w:pPr>
      <w:r w:rsidRPr="00D049FE">
        <w:t xml:space="preserve">Odběratel se zavazuje zaplatit </w:t>
      </w:r>
      <w:r w:rsidR="006C5F47" w:rsidRPr="00D049FE">
        <w:t>Dodavateli</w:t>
      </w:r>
      <w:r w:rsidRPr="00D049FE">
        <w:t xml:space="preserve"> smluvní pokutu ve výši 5.000,- Kč</w:t>
      </w:r>
      <w:r w:rsidR="006C5F47" w:rsidRPr="00D049FE">
        <w:t xml:space="preserve"> </w:t>
      </w:r>
      <w:r w:rsidRPr="00D049FE">
        <w:t xml:space="preserve">za každý zjištěný případ neoprávněného odběru vody nebo neoprávněného vypouštění odpadních vod. </w:t>
      </w:r>
    </w:p>
    <w:p w14:paraId="2DEF4C69" w14:textId="15DA1CF6" w:rsidR="00A917F5" w:rsidRPr="00D049FE" w:rsidRDefault="00FB2BCF" w:rsidP="00133D99">
      <w:pPr>
        <w:pStyle w:val="Odstavecseseznamem"/>
        <w:numPr>
          <w:ilvl w:val="0"/>
          <w:numId w:val="25"/>
        </w:numPr>
        <w:spacing w:after="0"/>
        <w:ind w:left="714" w:hanging="357"/>
        <w:contextualSpacing w:val="0"/>
        <w:jc w:val="both"/>
      </w:pPr>
      <w:r w:rsidRPr="00D049FE">
        <w:t xml:space="preserve">Odběratel se zavazuje zaplatit </w:t>
      </w:r>
      <w:r w:rsidR="006C5F47" w:rsidRPr="00D049FE">
        <w:t>Dodavateli</w:t>
      </w:r>
      <w:r w:rsidRPr="00D049FE">
        <w:t xml:space="preserve"> smluvní pokutu ve výši 5.000,- Kč za každý případ poruše</w:t>
      </w:r>
      <w:r w:rsidR="003C5986" w:rsidRPr="00D049FE">
        <w:t xml:space="preserve">ní povinností uvedených v čl. </w:t>
      </w:r>
      <w:r w:rsidR="00133D99" w:rsidRPr="00D049FE">
        <w:t>H</w:t>
      </w:r>
      <w:r w:rsidR="003C5986" w:rsidRPr="00D049FE">
        <w:t xml:space="preserve">. odst. </w:t>
      </w:r>
      <w:r w:rsidR="00133D99" w:rsidRPr="00D049FE">
        <w:t>1</w:t>
      </w:r>
      <w:r w:rsidR="003C5986" w:rsidRPr="00D049FE">
        <w:t>.</w:t>
      </w:r>
      <w:r w:rsidRPr="00D049FE">
        <w:t xml:space="preserve"> této </w:t>
      </w:r>
      <w:r w:rsidR="00EA366F" w:rsidRPr="00D049FE">
        <w:t>s</w:t>
      </w:r>
      <w:r w:rsidRPr="00D049FE">
        <w:t>mlouvy, jakož i za každý případ poruše</w:t>
      </w:r>
      <w:r w:rsidR="004877BF" w:rsidRPr="00D049FE">
        <w:t xml:space="preserve">ní své povinnosti podle čl. </w:t>
      </w:r>
      <w:r w:rsidR="000B14CF" w:rsidRPr="00D049FE">
        <w:t>H</w:t>
      </w:r>
      <w:r w:rsidR="004877BF" w:rsidRPr="00D049FE">
        <w:t xml:space="preserve">. odst. </w:t>
      </w:r>
      <w:r w:rsidR="00133D99" w:rsidRPr="00D049FE">
        <w:t>2</w:t>
      </w:r>
      <w:r w:rsidR="004877BF" w:rsidRPr="00D049FE">
        <w:t>.</w:t>
      </w:r>
      <w:r w:rsidRPr="00D049FE">
        <w:t xml:space="preserve"> této </w:t>
      </w:r>
      <w:r w:rsidR="00EA366F" w:rsidRPr="00D049FE">
        <w:t>s</w:t>
      </w:r>
      <w:r w:rsidRPr="00D049FE">
        <w:t xml:space="preserve">mlouvy nebo čl. </w:t>
      </w:r>
      <w:r w:rsidR="000B14CF" w:rsidRPr="00D049FE">
        <w:t>H</w:t>
      </w:r>
      <w:r w:rsidR="004877BF" w:rsidRPr="00D049FE">
        <w:t xml:space="preserve"> odst. </w:t>
      </w:r>
      <w:r w:rsidR="00133D99" w:rsidRPr="00D049FE">
        <w:t>3</w:t>
      </w:r>
      <w:r w:rsidR="004877BF" w:rsidRPr="00D049FE">
        <w:t>.</w:t>
      </w:r>
      <w:r w:rsidR="00A917F5" w:rsidRPr="00D049FE">
        <w:t xml:space="preserve"> této </w:t>
      </w:r>
      <w:r w:rsidR="004877BF" w:rsidRPr="00D049FE">
        <w:t>s</w:t>
      </w:r>
      <w:r w:rsidR="00A917F5" w:rsidRPr="00D049FE">
        <w:t>mlouvy.</w:t>
      </w:r>
    </w:p>
    <w:p w14:paraId="35FA5FF5" w14:textId="245A70CE" w:rsidR="00A917F5" w:rsidRPr="00D049FE" w:rsidRDefault="00FB2BCF" w:rsidP="00133D99">
      <w:pPr>
        <w:pStyle w:val="Odstavecseseznamem"/>
        <w:numPr>
          <w:ilvl w:val="0"/>
          <w:numId w:val="25"/>
        </w:numPr>
        <w:spacing w:after="0"/>
        <w:ind w:left="714" w:hanging="357"/>
        <w:contextualSpacing w:val="0"/>
        <w:jc w:val="both"/>
      </w:pPr>
      <w:r w:rsidRPr="00D049FE">
        <w:t xml:space="preserve">Smluvní pokuty podle tohoto článku jsou splatné bez zbytečného odkladu poté, co povinná </w:t>
      </w:r>
      <w:r w:rsidR="00A67397" w:rsidRPr="00D049FE">
        <w:t>S</w:t>
      </w:r>
      <w:r w:rsidRPr="00D049FE">
        <w:t xml:space="preserve">mluvní strana obdrží písemnou výzvu oprávněné </w:t>
      </w:r>
      <w:r w:rsidR="00A67397" w:rsidRPr="00D049FE">
        <w:t>S</w:t>
      </w:r>
      <w:r w:rsidRPr="00D049FE">
        <w:t>mluvn</w:t>
      </w:r>
      <w:r w:rsidR="00A917F5" w:rsidRPr="00D049FE">
        <w:t>í strany k jejich zaplacení.</w:t>
      </w:r>
    </w:p>
    <w:p w14:paraId="39F2E6DB" w14:textId="617D4B52" w:rsidR="00100D09" w:rsidRPr="00D049FE" w:rsidRDefault="00FB2BCF" w:rsidP="00133D99">
      <w:pPr>
        <w:pStyle w:val="Odstavecseseznamem"/>
        <w:numPr>
          <w:ilvl w:val="0"/>
          <w:numId w:val="25"/>
        </w:numPr>
        <w:spacing w:after="0"/>
        <w:ind w:left="714" w:hanging="357"/>
        <w:contextualSpacing w:val="0"/>
        <w:jc w:val="both"/>
      </w:pPr>
      <w:r w:rsidRPr="00D049FE">
        <w:t xml:space="preserve">Zaplacením smluvní pokuty podle tohoto článku není dotčeno právo oprávněné </w:t>
      </w:r>
      <w:r w:rsidR="00A67397" w:rsidRPr="00D049FE">
        <w:t>S</w:t>
      </w:r>
      <w:r w:rsidRPr="00D049FE">
        <w:t xml:space="preserve">mluvní strany na náhradu škody, včetně náhrady škody přesahující smluvní pokutu. Odběratel odpovídá za škodu, kterou způsobil </w:t>
      </w:r>
      <w:r w:rsidR="006C5F47" w:rsidRPr="00D049FE">
        <w:t>Dodavateli</w:t>
      </w:r>
      <w:r w:rsidRPr="00D049FE">
        <w:t xml:space="preserve"> porušením právní povinnosti; touto škodou jsou i náklady, které vznikly </w:t>
      </w:r>
      <w:r w:rsidR="006C5F47" w:rsidRPr="00D049FE">
        <w:t>Dodavateli</w:t>
      </w:r>
      <w:r w:rsidRPr="00D049FE">
        <w:t xml:space="preserve"> v souvislosti se zjišťováním neoprávněného odběru vody nebo neoprávněného vypouštění odpadních vod.</w:t>
      </w:r>
    </w:p>
    <w:p w14:paraId="3676E60C" w14:textId="3E9603EB" w:rsidR="003B1ADF" w:rsidRPr="00D049FE" w:rsidRDefault="002E3274" w:rsidP="00133D99">
      <w:pPr>
        <w:pStyle w:val="Odstavecseseznamem"/>
        <w:numPr>
          <w:ilvl w:val="0"/>
          <w:numId w:val="4"/>
        </w:numPr>
        <w:spacing w:before="120" w:after="0" w:line="340" w:lineRule="exact"/>
        <w:ind w:left="714" w:hanging="357"/>
        <w:contextualSpacing w:val="0"/>
        <w:jc w:val="center"/>
        <w:rPr>
          <w:b/>
        </w:rPr>
      </w:pPr>
      <w:r w:rsidRPr="00D049FE">
        <w:rPr>
          <w:b/>
        </w:rPr>
        <w:t>ZPRACOVÁNÍ OSOBNÍCH ÚDAJŮ</w:t>
      </w:r>
      <w:r w:rsidR="003A6B87" w:rsidRPr="00D049FE">
        <w:rPr>
          <w:b/>
        </w:rPr>
        <w:t xml:space="preserve"> ODBĚRATELE</w:t>
      </w:r>
    </w:p>
    <w:p w14:paraId="0967DAD1" w14:textId="4AC8E1B9" w:rsidR="003B1ADF" w:rsidRPr="00D049FE" w:rsidRDefault="002E3274" w:rsidP="006F2FF4">
      <w:pPr>
        <w:pStyle w:val="Odstavecseseznamem"/>
        <w:numPr>
          <w:ilvl w:val="0"/>
          <w:numId w:val="29"/>
        </w:numPr>
        <w:spacing w:after="120"/>
        <w:contextualSpacing w:val="0"/>
        <w:jc w:val="both"/>
        <w:rPr>
          <w:rFonts w:ascii="Calibri" w:hAnsi="Calibri" w:cs="Calibri"/>
        </w:rPr>
      </w:pPr>
      <w:r w:rsidRPr="00D049FE">
        <w:rPr>
          <w:rFonts w:ascii="Calibri" w:hAnsi="Calibri" w:cs="Calibri"/>
        </w:rPr>
        <w:t>Odběratel bere na vědomí, že Dodavatel</w:t>
      </w:r>
      <w:r w:rsidR="002F070C" w:rsidRPr="00D049FE">
        <w:rPr>
          <w:rFonts w:ascii="Calibri" w:hAnsi="Calibri" w:cs="Calibri"/>
        </w:rPr>
        <w:t xml:space="preserve"> zpracovává jeho osobní údaje. Způsob a rozsah zpracování osobních údajů je uveden na webových stránkách dodavatele dostupných na [ * ] a v obchodních podmínkách k této smlouvě.</w:t>
      </w:r>
    </w:p>
    <w:p w14:paraId="26020049" w14:textId="0765055B" w:rsidR="008D6877" w:rsidRPr="00D049FE" w:rsidRDefault="008D6877" w:rsidP="00133D99">
      <w:pPr>
        <w:pStyle w:val="Odstavecseseznamem"/>
        <w:numPr>
          <w:ilvl w:val="0"/>
          <w:numId w:val="4"/>
        </w:numPr>
        <w:spacing w:after="0" w:line="340" w:lineRule="exact"/>
        <w:ind w:left="714" w:hanging="357"/>
        <w:contextualSpacing w:val="0"/>
        <w:jc w:val="center"/>
        <w:rPr>
          <w:b/>
        </w:rPr>
      </w:pPr>
      <w:r w:rsidRPr="00D049FE">
        <w:rPr>
          <w:b/>
        </w:rPr>
        <w:t>OSTATNÍ A ZÁVĚREČNÁ UJEDNÁNÍ</w:t>
      </w:r>
    </w:p>
    <w:p w14:paraId="2E5156F1" w14:textId="25F83045" w:rsidR="00C667C5" w:rsidRPr="00D049FE" w:rsidRDefault="00C667C5" w:rsidP="00133D99">
      <w:pPr>
        <w:pStyle w:val="Odstavecseseznamem"/>
        <w:numPr>
          <w:ilvl w:val="0"/>
          <w:numId w:val="27"/>
        </w:numPr>
        <w:spacing w:after="0"/>
        <w:ind w:left="714" w:hanging="357"/>
        <w:contextualSpacing w:val="0"/>
        <w:jc w:val="both"/>
      </w:pPr>
      <w:r w:rsidRPr="00D049FE">
        <w:t xml:space="preserve">Tato Smlouva se </w:t>
      </w:r>
      <w:r w:rsidR="00445BF1" w:rsidRPr="00D049FE">
        <w:t xml:space="preserve">dále </w:t>
      </w:r>
      <w:r w:rsidRPr="00D049FE">
        <w:t>řídí Obchodními podmínkami ke smlouvě o dodávce vody a odvádění odpadních vod</w:t>
      </w:r>
      <w:r w:rsidR="00445BF1" w:rsidRPr="00D049FE">
        <w:t>, které jsou volně dostupné na webových stránkách Dodavatele na adrese [ * ] a v zákaznických centrech Dodavatele</w:t>
      </w:r>
      <w:r w:rsidR="006A234C" w:rsidRPr="00D049FE">
        <w:t xml:space="preserve"> (dále jako </w:t>
      </w:r>
      <w:r w:rsidR="006A234C" w:rsidRPr="00D049FE">
        <w:rPr>
          <w:b/>
        </w:rPr>
        <w:t>„Obchodní podmínky“</w:t>
      </w:r>
      <w:r w:rsidR="006A234C" w:rsidRPr="00D049FE">
        <w:t>)</w:t>
      </w:r>
      <w:r w:rsidR="00445BF1" w:rsidRPr="00D049FE">
        <w:t xml:space="preserve">. Odchylná </w:t>
      </w:r>
      <w:r w:rsidR="001E2519" w:rsidRPr="00D049FE">
        <w:t>ujednání v této s</w:t>
      </w:r>
      <w:r w:rsidRPr="00D049FE">
        <w:t>mlouvě mají před zněním Obchodních podmínek přednost.</w:t>
      </w:r>
    </w:p>
    <w:p w14:paraId="0164652D" w14:textId="33AC9536" w:rsidR="00843732" w:rsidRPr="00D049FE" w:rsidRDefault="00843732" w:rsidP="00133D99">
      <w:pPr>
        <w:pStyle w:val="Odstavecseseznamem"/>
        <w:numPr>
          <w:ilvl w:val="0"/>
          <w:numId w:val="27"/>
        </w:numPr>
        <w:spacing w:after="0"/>
        <w:ind w:left="714" w:hanging="357"/>
        <w:contextualSpacing w:val="0"/>
        <w:jc w:val="both"/>
      </w:pPr>
      <w:r w:rsidRPr="00D049FE">
        <w:lastRenderedPageBreak/>
        <w:t>Smluvní strany prohlašují, že veškeré údaje uvedené v této smlouvě jsou pravdivé a správné. Odběratel dále prohlašuje, že splňuje všechny podmínky stanovené ZVAK pro připojení na vodovod a kanalizaci.</w:t>
      </w:r>
    </w:p>
    <w:p w14:paraId="399B5990" w14:textId="0D0B66DD" w:rsidR="008D6877" w:rsidRPr="00D049FE" w:rsidRDefault="008D6877" w:rsidP="00133D99">
      <w:pPr>
        <w:pStyle w:val="Odstavecseseznamem"/>
        <w:numPr>
          <w:ilvl w:val="0"/>
          <w:numId w:val="27"/>
        </w:numPr>
        <w:spacing w:after="0"/>
        <w:ind w:left="714" w:hanging="357"/>
        <w:contextualSpacing w:val="0"/>
        <w:jc w:val="both"/>
      </w:pPr>
      <w:r w:rsidRPr="00D049FE">
        <w:t xml:space="preserve">Pokud je v této </w:t>
      </w:r>
      <w:r w:rsidR="00271EAE" w:rsidRPr="00D049FE">
        <w:t>s</w:t>
      </w:r>
      <w:r w:rsidRPr="00D049FE">
        <w:t>mlouv</w:t>
      </w:r>
      <w:r w:rsidR="00271EAE" w:rsidRPr="00D049FE">
        <w:t>ě</w:t>
      </w:r>
      <w:r w:rsidRPr="00D049FE">
        <w:t xml:space="preserve"> uvedeno, že předmětem této </w:t>
      </w:r>
      <w:r w:rsidR="00271EAE" w:rsidRPr="00D049FE">
        <w:t>s</w:t>
      </w:r>
      <w:r w:rsidRPr="00D049FE">
        <w:t>mlouvy je pouze dodávka vody nebo pouze odvádění odpadních vod kanalizací, jsou ustanovení o odvádění odpadních vod kanalizací v prvním případě, respektive ustanovení o dodávce vody v druhém případě neúčinná.</w:t>
      </w:r>
    </w:p>
    <w:p w14:paraId="351B50AB" w14:textId="5B2B0C14" w:rsidR="008D6877" w:rsidRPr="00D049FE" w:rsidRDefault="008D6877" w:rsidP="00133D99">
      <w:pPr>
        <w:pStyle w:val="Odstavecseseznamem"/>
        <w:numPr>
          <w:ilvl w:val="0"/>
          <w:numId w:val="27"/>
        </w:numPr>
        <w:spacing w:after="0"/>
        <w:ind w:left="714" w:hanging="357"/>
        <w:contextualSpacing w:val="0"/>
        <w:jc w:val="both"/>
      </w:pPr>
      <w:r w:rsidRPr="00D049FE">
        <w:t xml:space="preserve">Tato </w:t>
      </w:r>
      <w:r w:rsidR="00D83229" w:rsidRPr="00D049FE">
        <w:t>s</w:t>
      </w:r>
      <w:r w:rsidRPr="00D049FE">
        <w:t xml:space="preserve">mlouva je vyhotovena ve dvou vyhotoveních, z nichž každá Smluvní strana obdrží </w:t>
      </w:r>
      <w:r w:rsidR="00D83229" w:rsidRPr="00D049FE">
        <w:t>po jednom</w:t>
      </w:r>
      <w:r w:rsidR="001E2519" w:rsidRPr="00D049FE">
        <w:t>.</w:t>
      </w:r>
    </w:p>
    <w:p w14:paraId="76DD61E8" w14:textId="77777777" w:rsidR="008D6877" w:rsidRPr="00D049FE" w:rsidRDefault="008D6877" w:rsidP="00FB2BCF">
      <w:pPr>
        <w:spacing w:after="120"/>
        <w:ind w:left="360"/>
        <w:jc w:val="both"/>
      </w:pPr>
    </w:p>
    <w:p w14:paraId="5B9187AF" w14:textId="77777777" w:rsidR="00AF113C" w:rsidRPr="00D049FE" w:rsidRDefault="00AF113C" w:rsidP="00133D99">
      <w:pPr>
        <w:spacing w:after="120"/>
        <w:jc w:val="both"/>
      </w:pPr>
    </w:p>
    <w:p w14:paraId="478302D0" w14:textId="02E45B39" w:rsidR="00AF113C" w:rsidRPr="00D049FE" w:rsidRDefault="00AF113C" w:rsidP="00AF113C">
      <w:pPr>
        <w:pStyle w:val="Zkladntext"/>
        <w:spacing w:line="276" w:lineRule="auto"/>
        <w:rPr>
          <w:rFonts w:asciiTheme="minorHAnsi" w:hAnsiTheme="minorHAnsi" w:cstheme="minorHAnsi"/>
          <w:sz w:val="22"/>
          <w:szCs w:val="22"/>
        </w:rPr>
      </w:pPr>
      <w:r w:rsidRPr="00D049FE">
        <w:rPr>
          <w:rFonts w:asciiTheme="minorHAnsi" w:hAnsiTheme="minorHAnsi" w:cstheme="minorHAnsi"/>
          <w:sz w:val="22"/>
          <w:szCs w:val="22"/>
        </w:rPr>
        <w:t>V ____________ dne ___________</w:t>
      </w:r>
      <w:r w:rsidRPr="00D049FE">
        <w:rPr>
          <w:rFonts w:asciiTheme="minorHAnsi" w:hAnsiTheme="minorHAnsi" w:cstheme="minorHAnsi"/>
          <w:sz w:val="22"/>
          <w:szCs w:val="22"/>
        </w:rPr>
        <w:tab/>
      </w:r>
      <w:r w:rsidRPr="00D049FE">
        <w:rPr>
          <w:rFonts w:asciiTheme="minorHAnsi" w:hAnsiTheme="minorHAnsi" w:cstheme="minorHAnsi"/>
          <w:sz w:val="22"/>
          <w:szCs w:val="22"/>
        </w:rPr>
        <w:tab/>
      </w:r>
      <w:r w:rsidRPr="00D049FE">
        <w:rPr>
          <w:rFonts w:asciiTheme="minorHAnsi" w:hAnsiTheme="minorHAnsi" w:cstheme="minorHAnsi"/>
          <w:sz w:val="22"/>
          <w:szCs w:val="22"/>
        </w:rPr>
        <w:tab/>
      </w:r>
      <w:r w:rsidRPr="00D049FE">
        <w:rPr>
          <w:rFonts w:asciiTheme="minorHAnsi" w:hAnsiTheme="minorHAnsi" w:cstheme="minorHAnsi"/>
          <w:sz w:val="22"/>
          <w:szCs w:val="22"/>
        </w:rPr>
        <w:tab/>
        <w:t>V____________ dne ___________</w:t>
      </w:r>
      <w:r w:rsidRPr="00D049FE">
        <w:rPr>
          <w:rFonts w:asciiTheme="minorHAnsi" w:hAnsiTheme="minorHAnsi" w:cstheme="minorHAnsi"/>
          <w:sz w:val="22"/>
          <w:szCs w:val="22"/>
        </w:rPr>
        <w:tab/>
      </w:r>
      <w:r w:rsidRPr="00D049FE">
        <w:rPr>
          <w:rFonts w:asciiTheme="minorHAnsi" w:hAnsiTheme="minorHAnsi" w:cstheme="minorHAnsi"/>
          <w:sz w:val="22"/>
          <w:szCs w:val="22"/>
        </w:rPr>
        <w:tab/>
      </w:r>
    </w:p>
    <w:p w14:paraId="080FC387" w14:textId="77777777" w:rsidR="00AF113C" w:rsidRPr="00D049FE" w:rsidRDefault="00AF113C" w:rsidP="00AF113C">
      <w:pPr>
        <w:pStyle w:val="Zkladntext"/>
        <w:spacing w:line="276" w:lineRule="auto"/>
        <w:rPr>
          <w:rFonts w:asciiTheme="minorHAnsi" w:eastAsia="Arial" w:hAnsiTheme="minorHAnsi" w:cstheme="minorHAnsi"/>
          <w:b/>
          <w:sz w:val="22"/>
          <w:szCs w:val="22"/>
          <w:shd w:val="clear" w:color="auto" w:fill="FFFFFF"/>
        </w:rPr>
      </w:pPr>
      <w:r w:rsidRPr="00D049FE">
        <w:rPr>
          <w:rFonts w:asciiTheme="minorHAnsi" w:hAnsiTheme="minorHAnsi" w:cstheme="minorHAnsi"/>
          <w:sz w:val="22"/>
          <w:szCs w:val="22"/>
        </w:rPr>
        <w:tab/>
      </w:r>
      <w:r w:rsidRPr="00D049FE">
        <w:rPr>
          <w:rFonts w:asciiTheme="minorHAnsi" w:hAnsiTheme="minorHAnsi" w:cstheme="minorHAnsi"/>
          <w:sz w:val="22"/>
          <w:szCs w:val="22"/>
        </w:rPr>
        <w:tab/>
      </w:r>
      <w:r w:rsidRPr="00D049FE">
        <w:rPr>
          <w:rFonts w:asciiTheme="minorHAnsi" w:hAnsiTheme="minorHAnsi" w:cstheme="minorHAnsi"/>
          <w:sz w:val="22"/>
          <w:szCs w:val="22"/>
        </w:rPr>
        <w:tab/>
      </w:r>
      <w:r w:rsidRPr="00D049FE">
        <w:rPr>
          <w:rFonts w:asciiTheme="minorHAnsi" w:hAnsiTheme="minorHAnsi" w:cstheme="minorHAnsi"/>
          <w:sz w:val="22"/>
          <w:szCs w:val="22"/>
        </w:rPr>
        <w:tab/>
      </w:r>
      <w:r w:rsidRPr="00D049FE">
        <w:rPr>
          <w:rFonts w:asciiTheme="minorHAnsi" w:hAnsiTheme="minorHAnsi" w:cstheme="minorHAnsi"/>
          <w:sz w:val="22"/>
          <w:szCs w:val="22"/>
        </w:rPr>
        <w:tab/>
      </w:r>
      <w:r w:rsidRPr="00D049FE">
        <w:rPr>
          <w:rFonts w:asciiTheme="minorHAnsi" w:hAnsiTheme="minorHAnsi" w:cstheme="minorHAnsi"/>
          <w:sz w:val="22"/>
          <w:szCs w:val="22"/>
        </w:rPr>
        <w:tab/>
      </w:r>
      <w:r w:rsidRPr="00D049FE">
        <w:rPr>
          <w:rFonts w:asciiTheme="minorHAnsi" w:hAnsiTheme="minorHAnsi" w:cstheme="minorHAnsi"/>
          <w:sz w:val="22"/>
          <w:szCs w:val="22"/>
        </w:rPr>
        <w:tab/>
      </w:r>
      <w:r w:rsidRPr="00D049FE">
        <w:rPr>
          <w:rFonts w:asciiTheme="minorHAnsi" w:hAnsiTheme="minorHAnsi" w:cstheme="minorHAnsi"/>
          <w:sz w:val="22"/>
          <w:szCs w:val="22"/>
        </w:rPr>
        <w:tab/>
      </w:r>
    </w:p>
    <w:p w14:paraId="5FCCBCFA" w14:textId="77777777" w:rsidR="00AF113C" w:rsidRPr="00D049FE" w:rsidRDefault="00AF113C" w:rsidP="00AF113C">
      <w:pPr>
        <w:pStyle w:val="Zkladntext"/>
        <w:spacing w:line="276" w:lineRule="auto"/>
        <w:rPr>
          <w:rFonts w:asciiTheme="minorHAnsi" w:eastAsia="Arial" w:hAnsiTheme="minorHAnsi" w:cstheme="minorHAnsi"/>
          <w:sz w:val="22"/>
          <w:szCs w:val="22"/>
          <w:shd w:val="clear" w:color="auto" w:fill="FFFFFF"/>
        </w:rPr>
      </w:pPr>
      <w:r w:rsidRPr="00D049FE">
        <w:rPr>
          <w:rFonts w:asciiTheme="minorHAnsi" w:eastAsia="Arial" w:hAnsiTheme="minorHAnsi" w:cstheme="minorHAnsi"/>
          <w:sz w:val="22"/>
          <w:szCs w:val="22"/>
          <w:shd w:val="clear" w:color="auto" w:fill="FFFFFF"/>
        </w:rPr>
        <w:t>________________________</w:t>
      </w:r>
      <w:r w:rsidRPr="00D049FE">
        <w:rPr>
          <w:rFonts w:asciiTheme="minorHAnsi" w:eastAsia="Arial" w:hAnsiTheme="minorHAnsi" w:cstheme="minorHAnsi"/>
          <w:sz w:val="22"/>
          <w:szCs w:val="22"/>
          <w:shd w:val="clear" w:color="auto" w:fill="FFFFFF"/>
        </w:rPr>
        <w:tab/>
      </w:r>
      <w:r w:rsidRPr="00D049FE">
        <w:rPr>
          <w:rFonts w:asciiTheme="minorHAnsi" w:eastAsia="Arial" w:hAnsiTheme="minorHAnsi" w:cstheme="minorHAnsi"/>
          <w:sz w:val="22"/>
          <w:szCs w:val="22"/>
          <w:shd w:val="clear" w:color="auto" w:fill="FFFFFF"/>
        </w:rPr>
        <w:tab/>
      </w:r>
      <w:r w:rsidRPr="00D049FE">
        <w:rPr>
          <w:rFonts w:asciiTheme="minorHAnsi" w:eastAsia="Arial" w:hAnsiTheme="minorHAnsi" w:cstheme="minorHAnsi"/>
          <w:sz w:val="22"/>
          <w:szCs w:val="22"/>
          <w:shd w:val="clear" w:color="auto" w:fill="FFFFFF"/>
        </w:rPr>
        <w:tab/>
      </w:r>
      <w:r w:rsidRPr="00D049FE">
        <w:rPr>
          <w:rFonts w:asciiTheme="minorHAnsi" w:eastAsia="Arial" w:hAnsiTheme="minorHAnsi" w:cstheme="minorHAnsi"/>
          <w:sz w:val="22"/>
          <w:szCs w:val="22"/>
          <w:shd w:val="clear" w:color="auto" w:fill="FFFFFF"/>
        </w:rPr>
        <w:tab/>
      </w:r>
      <w:r w:rsidRPr="00D049FE">
        <w:rPr>
          <w:rFonts w:asciiTheme="minorHAnsi" w:eastAsia="Arial" w:hAnsiTheme="minorHAnsi" w:cstheme="minorHAnsi"/>
          <w:sz w:val="22"/>
          <w:szCs w:val="22"/>
          <w:shd w:val="clear" w:color="auto" w:fill="FFFFFF"/>
        </w:rPr>
        <w:tab/>
        <w:t>________________________</w:t>
      </w:r>
    </w:p>
    <w:p w14:paraId="5DA8370D" w14:textId="575C16D2" w:rsidR="00D83229" w:rsidRPr="00D049FE" w:rsidRDefault="00D83229" w:rsidP="00D83229">
      <w:pPr>
        <w:pStyle w:val="Zkladntext"/>
        <w:spacing w:line="276" w:lineRule="auto"/>
        <w:rPr>
          <w:rFonts w:asciiTheme="minorHAnsi" w:eastAsia="Arial" w:hAnsiTheme="minorHAnsi" w:cstheme="minorHAnsi"/>
          <w:b/>
          <w:sz w:val="22"/>
          <w:szCs w:val="22"/>
          <w:shd w:val="clear" w:color="auto" w:fill="FFFFFF"/>
        </w:rPr>
      </w:pPr>
      <w:r w:rsidRPr="00D049FE">
        <w:rPr>
          <w:rFonts w:asciiTheme="minorHAnsi" w:eastAsia="Arial" w:hAnsiTheme="minorHAnsi" w:cstheme="minorHAnsi"/>
          <w:b/>
          <w:sz w:val="22"/>
          <w:szCs w:val="22"/>
          <w:shd w:val="clear" w:color="auto" w:fill="FFFFFF"/>
        </w:rPr>
        <w:t>[ * ], [ * ]</w:t>
      </w:r>
      <w:r w:rsidRPr="00D049FE">
        <w:rPr>
          <w:rFonts w:asciiTheme="minorHAnsi" w:eastAsia="Arial" w:hAnsiTheme="minorHAnsi" w:cstheme="minorHAnsi"/>
          <w:b/>
          <w:sz w:val="22"/>
          <w:szCs w:val="22"/>
          <w:shd w:val="clear" w:color="auto" w:fill="FFFFFF"/>
        </w:rPr>
        <w:tab/>
      </w:r>
      <w:r w:rsidRPr="00D049FE">
        <w:rPr>
          <w:rFonts w:asciiTheme="minorHAnsi" w:eastAsia="Arial" w:hAnsiTheme="minorHAnsi" w:cstheme="minorHAnsi"/>
          <w:b/>
          <w:sz w:val="22"/>
          <w:szCs w:val="22"/>
          <w:shd w:val="clear" w:color="auto" w:fill="FFFFFF"/>
        </w:rPr>
        <w:tab/>
      </w:r>
      <w:r w:rsidRPr="00D049FE">
        <w:rPr>
          <w:rFonts w:asciiTheme="minorHAnsi" w:eastAsia="Arial" w:hAnsiTheme="minorHAnsi" w:cstheme="minorHAnsi"/>
          <w:b/>
          <w:sz w:val="22"/>
          <w:szCs w:val="22"/>
          <w:shd w:val="clear" w:color="auto" w:fill="FFFFFF"/>
        </w:rPr>
        <w:tab/>
      </w:r>
      <w:r w:rsidRPr="00D049FE">
        <w:rPr>
          <w:rFonts w:asciiTheme="minorHAnsi" w:eastAsia="Arial" w:hAnsiTheme="minorHAnsi" w:cstheme="minorHAnsi"/>
          <w:b/>
          <w:sz w:val="22"/>
          <w:szCs w:val="22"/>
          <w:shd w:val="clear" w:color="auto" w:fill="FFFFFF"/>
        </w:rPr>
        <w:tab/>
      </w:r>
      <w:r w:rsidRPr="00D049FE">
        <w:rPr>
          <w:rFonts w:asciiTheme="minorHAnsi" w:eastAsia="Arial" w:hAnsiTheme="minorHAnsi" w:cstheme="minorHAnsi"/>
          <w:b/>
          <w:sz w:val="22"/>
          <w:szCs w:val="22"/>
          <w:shd w:val="clear" w:color="auto" w:fill="FFFFFF"/>
        </w:rPr>
        <w:tab/>
      </w:r>
      <w:r w:rsidRPr="00D049FE">
        <w:rPr>
          <w:rFonts w:asciiTheme="minorHAnsi" w:eastAsia="Arial" w:hAnsiTheme="minorHAnsi" w:cstheme="minorHAnsi"/>
          <w:b/>
          <w:sz w:val="22"/>
          <w:szCs w:val="22"/>
          <w:shd w:val="clear" w:color="auto" w:fill="FFFFFF"/>
        </w:rPr>
        <w:tab/>
      </w:r>
      <w:r w:rsidRPr="00D049FE">
        <w:rPr>
          <w:rFonts w:asciiTheme="minorHAnsi" w:eastAsia="Arial" w:hAnsiTheme="minorHAnsi" w:cstheme="minorHAnsi"/>
          <w:b/>
          <w:sz w:val="22"/>
          <w:szCs w:val="22"/>
          <w:shd w:val="clear" w:color="auto" w:fill="FFFFFF"/>
        </w:rPr>
        <w:tab/>
        <w:t>[ * ]</w:t>
      </w:r>
    </w:p>
    <w:p w14:paraId="4C7A9FBB" w14:textId="641F94FE" w:rsidR="00AF113C" w:rsidRPr="00397CDA" w:rsidRDefault="00AF113C" w:rsidP="00AF113C">
      <w:pPr>
        <w:pStyle w:val="Zkladntext"/>
        <w:spacing w:line="276" w:lineRule="auto"/>
        <w:rPr>
          <w:rFonts w:asciiTheme="minorHAnsi" w:eastAsia="Arial" w:hAnsiTheme="minorHAnsi" w:cstheme="minorHAnsi"/>
          <w:b/>
          <w:sz w:val="22"/>
          <w:szCs w:val="22"/>
          <w:shd w:val="clear" w:color="auto" w:fill="FFFFFF"/>
        </w:rPr>
      </w:pPr>
      <w:r w:rsidRPr="00D049FE">
        <w:rPr>
          <w:rFonts w:asciiTheme="minorHAnsi" w:eastAsia="Arial" w:hAnsiTheme="minorHAnsi" w:cstheme="minorHAnsi"/>
          <w:b/>
          <w:sz w:val="22"/>
          <w:szCs w:val="22"/>
          <w:shd w:val="clear" w:color="auto" w:fill="FFFFFF"/>
        </w:rPr>
        <w:t>Slavos Slaný, s.r.o.</w:t>
      </w:r>
      <w:r w:rsidRPr="00D049FE">
        <w:rPr>
          <w:rFonts w:asciiTheme="minorHAnsi" w:eastAsia="Arial" w:hAnsiTheme="minorHAnsi" w:cstheme="minorHAnsi"/>
          <w:b/>
          <w:sz w:val="22"/>
          <w:szCs w:val="22"/>
          <w:shd w:val="clear" w:color="auto" w:fill="FFFFFF"/>
        </w:rPr>
        <w:tab/>
      </w:r>
      <w:r w:rsidRPr="00D049FE">
        <w:rPr>
          <w:rFonts w:asciiTheme="minorHAnsi" w:eastAsia="Arial" w:hAnsiTheme="minorHAnsi" w:cstheme="minorHAnsi"/>
          <w:b/>
          <w:sz w:val="22"/>
          <w:szCs w:val="22"/>
          <w:shd w:val="clear" w:color="auto" w:fill="FFFFFF"/>
        </w:rPr>
        <w:tab/>
      </w:r>
      <w:r w:rsidRPr="00D049FE">
        <w:rPr>
          <w:rFonts w:asciiTheme="minorHAnsi" w:eastAsia="Arial" w:hAnsiTheme="minorHAnsi" w:cstheme="minorHAnsi"/>
          <w:b/>
          <w:sz w:val="22"/>
          <w:szCs w:val="22"/>
          <w:shd w:val="clear" w:color="auto" w:fill="FFFFFF"/>
        </w:rPr>
        <w:tab/>
      </w:r>
      <w:r w:rsidRPr="00D049FE">
        <w:rPr>
          <w:rFonts w:asciiTheme="minorHAnsi" w:eastAsia="Arial" w:hAnsiTheme="minorHAnsi" w:cstheme="minorHAnsi"/>
          <w:b/>
          <w:sz w:val="22"/>
          <w:szCs w:val="22"/>
          <w:shd w:val="clear" w:color="auto" w:fill="FFFFFF"/>
        </w:rPr>
        <w:tab/>
      </w:r>
      <w:r w:rsidRPr="00D049FE">
        <w:rPr>
          <w:rFonts w:asciiTheme="minorHAnsi" w:eastAsia="Arial" w:hAnsiTheme="minorHAnsi" w:cstheme="minorHAnsi"/>
          <w:b/>
          <w:sz w:val="22"/>
          <w:szCs w:val="22"/>
          <w:shd w:val="clear" w:color="auto" w:fill="FFFFFF"/>
        </w:rPr>
        <w:tab/>
      </w:r>
      <w:r w:rsidRPr="00D049FE">
        <w:rPr>
          <w:rFonts w:asciiTheme="minorHAnsi" w:eastAsia="Arial" w:hAnsiTheme="minorHAnsi" w:cstheme="minorHAnsi"/>
          <w:b/>
          <w:sz w:val="22"/>
          <w:szCs w:val="22"/>
          <w:shd w:val="clear" w:color="auto" w:fill="FFFFFF"/>
        </w:rPr>
        <w:tab/>
      </w:r>
      <w:r w:rsidR="00D83229" w:rsidRPr="00D049FE">
        <w:rPr>
          <w:rFonts w:asciiTheme="minorHAnsi" w:eastAsia="Arial" w:hAnsiTheme="minorHAnsi" w:cstheme="minorHAnsi"/>
          <w:b/>
          <w:sz w:val="22"/>
          <w:szCs w:val="22"/>
          <w:shd w:val="clear" w:color="auto" w:fill="FFFFFF"/>
        </w:rPr>
        <w:t>Odběratel</w:t>
      </w:r>
    </w:p>
    <w:p w14:paraId="790F187E" w14:textId="77777777" w:rsidR="00AF113C" w:rsidRDefault="00AF113C" w:rsidP="00FB2BCF">
      <w:pPr>
        <w:spacing w:after="120"/>
        <w:ind w:left="360"/>
        <w:jc w:val="both"/>
      </w:pPr>
    </w:p>
    <w:sectPr w:rsidR="00AF1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7AD"/>
    <w:multiLevelType w:val="hybridMultilevel"/>
    <w:tmpl w:val="4044D88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2AD5BEB"/>
    <w:multiLevelType w:val="hybridMultilevel"/>
    <w:tmpl w:val="379E2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F17E38"/>
    <w:multiLevelType w:val="hybridMultilevel"/>
    <w:tmpl w:val="DB34D70E"/>
    <w:lvl w:ilvl="0" w:tplc="B6B849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CC43845"/>
    <w:multiLevelType w:val="hybridMultilevel"/>
    <w:tmpl w:val="DD28E6F6"/>
    <w:lvl w:ilvl="0" w:tplc="329E30C2">
      <w:start w:val="1"/>
      <w:numFmt w:val="lowerLetter"/>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FA36CB5"/>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D7182"/>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1E553D"/>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685459"/>
    <w:multiLevelType w:val="hybridMultilevel"/>
    <w:tmpl w:val="3042CDD4"/>
    <w:lvl w:ilvl="0" w:tplc="0E146626">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8" w15:restartNumberingAfterBreak="0">
    <w:nsid w:val="297D5325"/>
    <w:multiLevelType w:val="hybridMultilevel"/>
    <w:tmpl w:val="2A9ADA6E"/>
    <w:lvl w:ilvl="0" w:tplc="B38A4FD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D2C1E59"/>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A70239"/>
    <w:multiLevelType w:val="hybridMultilevel"/>
    <w:tmpl w:val="DD8A7DF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B72B81"/>
    <w:multiLevelType w:val="multilevel"/>
    <w:tmpl w:val="EBEA2026"/>
    <w:lvl w:ilvl="0">
      <w:start w:val="1"/>
      <w:numFmt w:val="decimal"/>
      <w:pStyle w:val="osnova1"/>
      <w:suff w:val="nothing"/>
      <w:lvlText w:val="%1. článek"/>
      <w:lvlJc w:val="left"/>
      <w:pPr>
        <w:ind w:firstLine="4536"/>
      </w:pPr>
      <w:rPr>
        <w:rFonts w:asciiTheme="minorHAnsi" w:hAnsiTheme="minorHAnsi" w:cs="Times New Roman" w:hint="default"/>
        <w:b/>
        <w:i w:val="0"/>
        <w:sz w:val="22"/>
        <w:szCs w:val="22"/>
      </w:rPr>
    </w:lvl>
    <w:lvl w:ilvl="1">
      <w:start w:val="1"/>
      <w:numFmt w:val="decimal"/>
      <w:lvlText w:val="%2."/>
      <w:lvlJc w:val="left"/>
      <w:pPr>
        <w:tabs>
          <w:tab w:val="num" w:pos="934"/>
        </w:tabs>
        <w:ind w:left="934" w:hanging="792"/>
      </w:pPr>
      <w:rPr>
        <w:rFonts w:hint="default"/>
        <w:b/>
        <w:i w:val="0"/>
        <w:sz w:val="22"/>
        <w:szCs w:val="22"/>
      </w:rPr>
    </w:lvl>
    <w:lvl w:ilvl="2">
      <w:start w:val="1"/>
      <w:numFmt w:val="decimal"/>
      <w:lvlText w:val="%1.%2.%3."/>
      <w:lvlJc w:val="left"/>
      <w:pPr>
        <w:tabs>
          <w:tab w:val="num" w:pos="907"/>
        </w:tabs>
        <w:ind w:left="907" w:hanging="550"/>
      </w:pPr>
      <w:rPr>
        <w:rFonts w:asciiTheme="minorHAnsi" w:hAnsiTheme="minorHAnsi" w:cs="Times New Roman" w:hint="default"/>
        <w:b/>
        <w:i w:val="0"/>
        <w:sz w:val="22"/>
        <w:szCs w:val="22"/>
      </w:rPr>
    </w:lvl>
    <w:lvl w:ilvl="3">
      <w:start w:val="1"/>
      <w:numFmt w:val="decimal"/>
      <w:lvlText w:val="%1.%2.%3.%4."/>
      <w:lvlJc w:val="left"/>
      <w:pPr>
        <w:tabs>
          <w:tab w:val="num" w:pos="1728"/>
        </w:tabs>
        <w:ind w:left="1728" w:hanging="1008"/>
      </w:pPr>
      <w:rPr>
        <w:rFonts w:ascii="Times New Roman" w:hAnsi="Times New Roman" w:cs="Times New Roman" w:hint="default"/>
        <w:b/>
        <w:i w:val="0"/>
        <w:sz w:val="22"/>
        <w:szCs w:val="22"/>
      </w:rPr>
    </w:lvl>
    <w:lvl w:ilvl="4">
      <w:start w:val="1"/>
      <w:numFmt w:val="decimal"/>
      <w:lvlText w:val="%1.%2.%3.%4.%5."/>
      <w:lvlJc w:val="left"/>
      <w:pPr>
        <w:tabs>
          <w:tab w:val="num" w:pos="2232"/>
        </w:tabs>
        <w:ind w:left="2232" w:hanging="1155"/>
      </w:pPr>
      <w:rPr>
        <w:rFonts w:cs="Times New Roman" w:hint="default"/>
      </w:rPr>
    </w:lvl>
    <w:lvl w:ilvl="5">
      <w:start w:val="1"/>
      <w:numFmt w:val="decimal"/>
      <w:lvlText w:val="%1.%2.%3.%4.%5.%6."/>
      <w:lvlJc w:val="left"/>
      <w:pPr>
        <w:tabs>
          <w:tab w:val="num" w:pos="2736"/>
        </w:tabs>
        <w:ind w:left="2736" w:hanging="1296"/>
      </w:pPr>
      <w:rPr>
        <w:rFonts w:cs="Times New Roman" w:hint="default"/>
      </w:rPr>
    </w:lvl>
    <w:lvl w:ilvl="6">
      <w:start w:val="1"/>
      <w:numFmt w:val="decimal"/>
      <w:lvlText w:val="%1.%2.%3.%4.%5.%6.%7."/>
      <w:lvlJc w:val="left"/>
      <w:pPr>
        <w:tabs>
          <w:tab w:val="num" w:pos="3240"/>
        </w:tabs>
        <w:ind w:left="3240" w:hanging="1443"/>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15:restartNumberingAfterBreak="0">
    <w:nsid w:val="36E351F8"/>
    <w:multiLevelType w:val="hybridMultilevel"/>
    <w:tmpl w:val="BEA2BDF2"/>
    <w:lvl w:ilvl="0" w:tplc="A95A7D98">
      <w:start w:val="2"/>
      <w:numFmt w:val="bullet"/>
      <w:lvlText w:val="-"/>
      <w:lvlJc w:val="left"/>
      <w:pPr>
        <w:ind w:left="1080" w:hanging="360"/>
      </w:pPr>
      <w:rPr>
        <w:rFonts w:ascii="Times New Roman" w:eastAsia="Times New Roman" w:hAnsi="Times New Roman"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7C37542"/>
    <w:multiLevelType w:val="hybridMultilevel"/>
    <w:tmpl w:val="0B5ABD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EB70B1"/>
    <w:multiLevelType w:val="hybridMultilevel"/>
    <w:tmpl w:val="379E2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6C1B61"/>
    <w:multiLevelType w:val="hybridMultilevel"/>
    <w:tmpl w:val="5C325504"/>
    <w:lvl w:ilvl="0" w:tplc="422A8F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DA10C00"/>
    <w:multiLevelType w:val="hybridMultilevel"/>
    <w:tmpl w:val="379E2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22275B"/>
    <w:multiLevelType w:val="hybridMultilevel"/>
    <w:tmpl w:val="379E2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F94844"/>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1C69B8"/>
    <w:multiLevelType w:val="hybridMultilevel"/>
    <w:tmpl w:val="379E2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9F6814"/>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655A86"/>
    <w:multiLevelType w:val="hybridMultilevel"/>
    <w:tmpl w:val="3D06980A"/>
    <w:lvl w:ilvl="0" w:tplc="93A6EEAE">
      <w:start w:val="1"/>
      <w:numFmt w:val="lowerLetter"/>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BEC26AD"/>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DF537F"/>
    <w:multiLevelType w:val="hybridMultilevel"/>
    <w:tmpl w:val="2CB6BE62"/>
    <w:lvl w:ilvl="0" w:tplc="DFEC0662">
      <w:start w:val="1"/>
      <w:numFmt w:val="lowerLetter"/>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07A3C5C"/>
    <w:multiLevelType w:val="hybridMultilevel"/>
    <w:tmpl w:val="C114B886"/>
    <w:lvl w:ilvl="0" w:tplc="88605C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25571E"/>
    <w:multiLevelType w:val="hybridMultilevel"/>
    <w:tmpl w:val="B5C83F3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34C688E"/>
    <w:multiLevelType w:val="hybridMultilevel"/>
    <w:tmpl w:val="13CE1210"/>
    <w:lvl w:ilvl="0" w:tplc="1D6E82B0">
      <w:start w:val="1"/>
      <w:numFmt w:val="bullet"/>
      <w:lvlText w:val="-"/>
      <w:lvlJc w:val="left"/>
      <w:pPr>
        <w:ind w:left="1074" w:hanging="360"/>
      </w:pPr>
      <w:rPr>
        <w:rFonts w:ascii="Calibri" w:eastAsiaTheme="minorHAnsi" w:hAnsi="Calibri" w:cs="Calibri"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7" w15:restartNumberingAfterBreak="0">
    <w:nsid w:val="76E44D33"/>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A346BA"/>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3F6CA5"/>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CD3F91"/>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043DF9"/>
    <w:multiLevelType w:val="hybridMultilevel"/>
    <w:tmpl w:val="E438F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6"/>
  </w:num>
  <w:num w:numId="3">
    <w:abstractNumId w:val="24"/>
  </w:num>
  <w:num w:numId="4">
    <w:abstractNumId w:val="10"/>
  </w:num>
  <w:num w:numId="5">
    <w:abstractNumId w:val="17"/>
  </w:num>
  <w:num w:numId="6">
    <w:abstractNumId w:val="19"/>
  </w:num>
  <w:num w:numId="7">
    <w:abstractNumId w:val="23"/>
  </w:num>
  <w:num w:numId="8">
    <w:abstractNumId w:val="3"/>
  </w:num>
  <w:num w:numId="9">
    <w:abstractNumId w:val="14"/>
  </w:num>
  <w:num w:numId="10">
    <w:abstractNumId w:val="21"/>
  </w:num>
  <w:num w:numId="11">
    <w:abstractNumId w:val="12"/>
  </w:num>
  <w:num w:numId="12">
    <w:abstractNumId w:val="1"/>
  </w:num>
  <w:num w:numId="13">
    <w:abstractNumId w:val="26"/>
  </w:num>
  <w:num w:numId="14">
    <w:abstractNumId w:val="28"/>
  </w:num>
  <w:num w:numId="15">
    <w:abstractNumId w:val="15"/>
  </w:num>
  <w:num w:numId="16">
    <w:abstractNumId w:val="8"/>
  </w:num>
  <w:num w:numId="17">
    <w:abstractNumId w:val="13"/>
  </w:num>
  <w:num w:numId="18">
    <w:abstractNumId w:val="22"/>
  </w:num>
  <w:num w:numId="19">
    <w:abstractNumId w:val="6"/>
  </w:num>
  <w:num w:numId="20">
    <w:abstractNumId w:val="5"/>
  </w:num>
  <w:num w:numId="21">
    <w:abstractNumId w:val="9"/>
  </w:num>
  <w:num w:numId="22">
    <w:abstractNumId w:val="18"/>
  </w:num>
  <w:num w:numId="23">
    <w:abstractNumId w:val="31"/>
  </w:num>
  <w:num w:numId="24">
    <w:abstractNumId w:val="29"/>
  </w:num>
  <w:num w:numId="25">
    <w:abstractNumId w:val="4"/>
  </w:num>
  <w:num w:numId="26">
    <w:abstractNumId w:val="30"/>
  </w:num>
  <w:num w:numId="27">
    <w:abstractNumId w:val="20"/>
  </w:num>
  <w:num w:numId="28">
    <w:abstractNumId w:val="2"/>
  </w:num>
  <w:num w:numId="29">
    <w:abstractNumId w:val="27"/>
  </w:num>
  <w:num w:numId="30">
    <w:abstractNumId w:val="0"/>
  </w:num>
  <w:num w:numId="31">
    <w:abstractNumId w:val="2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D29"/>
    <w:rsid w:val="00025DE4"/>
    <w:rsid w:val="00027AA4"/>
    <w:rsid w:val="00056016"/>
    <w:rsid w:val="00057FE4"/>
    <w:rsid w:val="000667DC"/>
    <w:rsid w:val="000B14CF"/>
    <w:rsid w:val="00100D09"/>
    <w:rsid w:val="00132DBF"/>
    <w:rsid w:val="00133D99"/>
    <w:rsid w:val="001635DA"/>
    <w:rsid w:val="001E15E0"/>
    <w:rsid w:val="001E2519"/>
    <w:rsid w:val="0023532A"/>
    <w:rsid w:val="002507BC"/>
    <w:rsid w:val="00253723"/>
    <w:rsid w:val="00271EAE"/>
    <w:rsid w:val="00274664"/>
    <w:rsid w:val="002749E0"/>
    <w:rsid w:val="0029246F"/>
    <w:rsid w:val="002E3274"/>
    <w:rsid w:val="002F070C"/>
    <w:rsid w:val="002F75F4"/>
    <w:rsid w:val="003060BE"/>
    <w:rsid w:val="00332F6F"/>
    <w:rsid w:val="003374EA"/>
    <w:rsid w:val="00340EE8"/>
    <w:rsid w:val="00343CC1"/>
    <w:rsid w:val="00383EC6"/>
    <w:rsid w:val="00397C0B"/>
    <w:rsid w:val="003A6B87"/>
    <w:rsid w:val="003B1ADF"/>
    <w:rsid w:val="003C0A84"/>
    <w:rsid w:val="003C5986"/>
    <w:rsid w:val="003D33CC"/>
    <w:rsid w:val="003F3402"/>
    <w:rsid w:val="00420390"/>
    <w:rsid w:val="00445BF1"/>
    <w:rsid w:val="004877BF"/>
    <w:rsid w:val="004A3FC1"/>
    <w:rsid w:val="005060E0"/>
    <w:rsid w:val="0051096A"/>
    <w:rsid w:val="00526553"/>
    <w:rsid w:val="00562455"/>
    <w:rsid w:val="00562839"/>
    <w:rsid w:val="00565853"/>
    <w:rsid w:val="005A2840"/>
    <w:rsid w:val="005C5523"/>
    <w:rsid w:val="005E7329"/>
    <w:rsid w:val="005F67B3"/>
    <w:rsid w:val="00627682"/>
    <w:rsid w:val="006336F9"/>
    <w:rsid w:val="00640D65"/>
    <w:rsid w:val="0067548E"/>
    <w:rsid w:val="0068277C"/>
    <w:rsid w:val="006A234C"/>
    <w:rsid w:val="006C5F47"/>
    <w:rsid w:val="006F2FF4"/>
    <w:rsid w:val="0073654E"/>
    <w:rsid w:val="00761857"/>
    <w:rsid w:val="007A7D61"/>
    <w:rsid w:val="007C3F87"/>
    <w:rsid w:val="007D554E"/>
    <w:rsid w:val="007E30E4"/>
    <w:rsid w:val="00813506"/>
    <w:rsid w:val="0081678E"/>
    <w:rsid w:val="00822527"/>
    <w:rsid w:val="0083132E"/>
    <w:rsid w:val="00843732"/>
    <w:rsid w:val="00857315"/>
    <w:rsid w:val="00894D29"/>
    <w:rsid w:val="008A4713"/>
    <w:rsid w:val="008D3FAD"/>
    <w:rsid w:val="008D6877"/>
    <w:rsid w:val="00914DED"/>
    <w:rsid w:val="009D74FB"/>
    <w:rsid w:val="009E0569"/>
    <w:rsid w:val="00A048E8"/>
    <w:rsid w:val="00A3296C"/>
    <w:rsid w:val="00A429F1"/>
    <w:rsid w:val="00A47B89"/>
    <w:rsid w:val="00A67397"/>
    <w:rsid w:val="00A917F5"/>
    <w:rsid w:val="00AF113C"/>
    <w:rsid w:val="00B43219"/>
    <w:rsid w:val="00B62BFA"/>
    <w:rsid w:val="00B83F27"/>
    <w:rsid w:val="00BF1128"/>
    <w:rsid w:val="00C34452"/>
    <w:rsid w:val="00C667C5"/>
    <w:rsid w:val="00CA78BC"/>
    <w:rsid w:val="00CE5E9E"/>
    <w:rsid w:val="00D049FE"/>
    <w:rsid w:val="00D268F7"/>
    <w:rsid w:val="00D41FBD"/>
    <w:rsid w:val="00D6260C"/>
    <w:rsid w:val="00D816D6"/>
    <w:rsid w:val="00D83229"/>
    <w:rsid w:val="00D96277"/>
    <w:rsid w:val="00DA7259"/>
    <w:rsid w:val="00DD78D0"/>
    <w:rsid w:val="00DE5225"/>
    <w:rsid w:val="00DF3213"/>
    <w:rsid w:val="00E05711"/>
    <w:rsid w:val="00E14AC4"/>
    <w:rsid w:val="00E21A6C"/>
    <w:rsid w:val="00E34BAE"/>
    <w:rsid w:val="00E41CB4"/>
    <w:rsid w:val="00E7746F"/>
    <w:rsid w:val="00E846BD"/>
    <w:rsid w:val="00EA366F"/>
    <w:rsid w:val="00EC5EBF"/>
    <w:rsid w:val="00EE58A3"/>
    <w:rsid w:val="00EF2D08"/>
    <w:rsid w:val="00F522E7"/>
    <w:rsid w:val="00FB2BCF"/>
    <w:rsid w:val="00FC40BA"/>
    <w:rsid w:val="00FE2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46FE"/>
  <w15:chartTrackingRefBased/>
  <w15:docId w15:val="{F5CD2116-696B-404F-B0C0-D6300156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846BD"/>
    <w:rPr>
      <w:sz w:val="16"/>
      <w:szCs w:val="16"/>
    </w:rPr>
  </w:style>
  <w:style w:type="paragraph" w:styleId="Textkomente">
    <w:name w:val="annotation text"/>
    <w:basedOn w:val="Normln"/>
    <w:link w:val="TextkomenteChar"/>
    <w:uiPriority w:val="99"/>
    <w:semiHidden/>
    <w:unhideWhenUsed/>
    <w:rsid w:val="00E846BD"/>
    <w:pPr>
      <w:spacing w:line="240" w:lineRule="auto"/>
    </w:pPr>
    <w:rPr>
      <w:sz w:val="20"/>
      <w:szCs w:val="20"/>
    </w:rPr>
  </w:style>
  <w:style w:type="character" w:customStyle="1" w:styleId="TextkomenteChar">
    <w:name w:val="Text komentáře Char"/>
    <w:basedOn w:val="Standardnpsmoodstavce"/>
    <w:link w:val="Textkomente"/>
    <w:uiPriority w:val="99"/>
    <w:semiHidden/>
    <w:rsid w:val="00E846BD"/>
    <w:rPr>
      <w:sz w:val="20"/>
      <w:szCs w:val="20"/>
    </w:rPr>
  </w:style>
  <w:style w:type="paragraph" w:styleId="Pedmtkomente">
    <w:name w:val="annotation subject"/>
    <w:basedOn w:val="Textkomente"/>
    <w:next w:val="Textkomente"/>
    <w:link w:val="PedmtkomenteChar"/>
    <w:uiPriority w:val="99"/>
    <w:semiHidden/>
    <w:unhideWhenUsed/>
    <w:rsid w:val="00E846BD"/>
    <w:rPr>
      <w:b/>
      <w:bCs/>
    </w:rPr>
  </w:style>
  <w:style w:type="character" w:customStyle="1" w:styleId="PedmtkomenteChar">
    <w:name w:val="Předmět komentáře Char"/>
    <w:basedOn w:val="TextkomenteChar"/>
    <w:link w:val="Pedmtkomente"/>
    <w:uiPriority w:val="99"/>
    <w:semiHidden/>
    <w:rsid w:val="00E846BD"/>
    <w:rPr>
      <w:b/>
      <w:bCs/>
      <w:sz w:val="20"/>
      <w:szCs w:val="20"/>
    </w:rPr>
  </w:style>
  <w:style w:type="paragraph" w:styleId="Textbubliny">
    <w:name w:val="Balloon Text"/>
    <w:basedOn w:val="Normln"/>
    <w:link w:val="TextbublinyChar"/>
    <w:uiPriority w:val="99"/>
    <w:semiHidden/>
    <w:unhideWhenUsed/>
    <w:rsid w:val="00E846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46BD"/>
    <w:rPr>
      <w:rFonts w:ascii="Segoe UI" w:hAnsi="Segoe UI" w:cs="Segoe UI"/>
      <w:sz w:val="18"/>
      <w:szCs w:val="18"/>
    </w:rPr>
  </w:style>
  <w:style w:type="paragraph" w:customStyle="1" w:styleId="osnova1">
    <w:name w:val="osnova 1"/>
    <w:basedOn w:val="Normln"/>
    <w:next w:val="Normln"/>
    <w:rsid w:val="00BF1128"/>
    <w:pPr>
      <w:numPr>
        <w:numId w:val="1"/>
      </w:numPr>
      <w:spacing w:before="60" w:after="60" w:line="240" w:lineRule="auto"/>
      <w:jc w:val="center"/>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F3402"/>
    <w:pPr>
      <w:ind w:left="720"/>
      <w:contextualSpacing/>
    </w:pPr>
  </w:style>
  <w:style w:type="table" w:styleId="Mkatabulky">
    <w:name w:val="Table Grid"/>
    <w:basedOn w:val="Normlntabulka"/>
    <w:uiPriority w:val="39"/>
    <w:rsid w:val="003F3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n">
    <w:name w:val="Jiné_"/>
    <w:basedOn w:val="Standardnpsmoodstavce"/>
    <w:link w:val="Jin0"/>
    <w:rsid w:val="00D268F7"/>
    <w:rPr>
      <w:rFonts w:ascii="Arial" w:eastAsia="Arial" w:hAnsi="Arial" w:cs="Arial"/>
      <w:sz w:val="14"/>
      <w:szCs w:val="14"/>
      <w:shd w:val="clear" w:color="auto" w:fill="FFFFFF"/>
    </w:rPr>
  </w:style>
  <w:style w:type="paragraph" w:customStyle="1" w:styleId="Jin0">
    <w:name w:val="Jiné"/>
    <w:basedOn w:val="Normln"/>
    <w:link w:val="Jin"/>
    <w:rsid w:val="00D268F7"/>
    <w:pPr>
      <w:widowControl w:val="0"/>
      <w:shd w:val="clear" w:color="auto" w:fill="FFFFFF"/>
      <w:spacing w:after="0"/>
    </w:pPr>
    <w:rPr>
      <w:rFonts w:ascii="Arial" w:eastAsia="Arial" w:hAnsi="Arial" w:cs="Arial"/>
      <w:sz w:val="14"/>
      <w:szCs w:val="14"/>
    </w:rPr>
  </w:style>
  <w:style w:type="paragraph" w:styleId="Zkladntext">
    <w:name w:val="Body Text"/>
    <w:basedOn w:val="Normln"/>
    <w:link w:val="ZkladntextChar"/>
    <w:semiHidden/>
    <w:rsid w:val="00AF113C"/>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AF113C"/>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3A6B87"/>
    <w:rPr>
      <w:color w:val="0000FF"/>
      <w:u w:val="single"/>
    </w:rPr>
  </w:style>
  <w:style w:type="character" w:customStyle="1" w:styleId="Nevyeenzmnka1">
    <w:name w:val="Nevyřešená zmínka1"/>
    <w:basedOn w:val="Standardnpsmoodstavce"/>
    <w:uiPriority w:val="99"/>
    <w:semiHidden/>
    <w:unhideWhenUsed/>
    <w:rsid w:val="00A3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2132</Words>
  <Characters>12579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VSP</dc:creator>
  <cp:keywords/>
  <dc:description/>
  <cp:lastModifiedBy>Uživatel systému Windows</cp:lastModifiedBy>
  <cp:revision>4</cp:revision>
  <cp:lastPrinted>2019-10-07T15:31:00Z</cp:lastPrinted>
  <dcterms:created xsi:type="dcterms:W3CDTF">2019-10-14T13:20:00Z</dcterms:created>
  <dcterms:modified xsi:type="dcterms:W3CDTF">2019-11-20T15:13:00Z</dcterms:modified>
</cp:coreProperties>
</file>